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F679B" w14:textId="77777777" w:rsidR="000F7FFB" w:rsidRPr="00045786" w:rsidRDefault="00F17C12" w:rsidP="00F17C12">
      <w:pPr>
        <w:jc w:val="center"/>
        <w:rPr>
          <w:b/>
          <w:sz w:val="32"/>
          <w:szCs w:val="32"/>
        </w:rPr>
      </w:pPr>
      <w:r w:rsidRPr="00045786">
        <w:rPr>
          <w:b/>
          <w:sz w:val="32"/>
          <w:szCs w:val="32"/>
        </w:rPr>
        <w:t>MOVILIDAD DE ESTUDIANTES ETSAM-UPM</w:t>
      </w:r>
    </w:p>
    <w:p w14:paraId="5EEC75BE" w14:textId="37F18BED" w:rsidR="001F11EE" w:rsidRPr="00C77DB2" w:rsidRDefault="00266E82" w:rsidP="00F17C12">
      <w:pPr>
        <w:jc w:val="center"/>
        <w:rPr>
          <w:b/>
          <w:sz w:val="32"/>
          <w:szCs w:val="32"/>
        </w:rPr>
      </w:pPr>
      <w:r w:rsidRPr="00DB2BC1">
        <w:rPr>
          <w:b/>
          <w:sz w:val="32"/>
          <w:szCs w:val="32"/>
        </w:rPr>
        <w:t xml:space="preserve">CURSO </w:t>
      </w:r>
      <w:r w:rsidR="003540A0" w:rsidRPr="00C77DB2">
        <w:rPr>
          <w:b/>
          <w:sz w:val="32"/>
          <w:szCs w:val="32"/>
        </w:rPr>
        <w:t>2024-2025</w:t>
      </w:r>
    </w:p>
    <w:p w14:paraId="1E5667FF" w14:textId="77777777" w:rsidR="00F17C12" w:rsidRPr="00045786" w:rsidRDefault="00F17C12" w:rsidP="00F17C12">
      <w:pPr>
        <w:jc w:val="center"/>
      </w:pPr>
    </w:p>
    <w:p w14:paraId="69B40B10" w14:textId="77777777" w:rsidR="001F11EE" w:rsidRPr="00045786" w:rsidRDefault="001F11EE" w:rsidP="00F17C12">
      <w:pPr>
        <w:jc w:val="center"/>
      </w:pPr>
    </w:p>
    <w:p w14:paraId="3B195342" w14:textId="77777777" w:rsidR="001F11EE" w:rsidRPr="00045786" w:rsidRDefault="001F11EE" w:rsidP="00F17C12">
      <w:pPr>
        <w:jc w:val="center"/>
      </w:pPr>
    </w:p>
    <w:p w14:paraId="73E06E6F" w14:textId="6376C83B" w:rsidR="00F17C12" w:rsidRPr="00045786" w:rsidRDefault="00F17C12" w:rsidP="00F17C12">
      <w:pPr>
        <w:jc w:val="center"/>
        <w:rPr>
          <w:b/>
        </w:rPr>
      </w:pPr>
      <w:r w:rsidRPr="00045786">
        <w:rPr>
          <w:b/>
        </w:rPr>
        <w:t xml:space="preserve">REGLAMENTO PARA TODOS LOS </w:t>
      </w:r>
      <w:r w:rsidR="00656F73" w:rsidRPr="00045786">
        <w:rPr>
          <w:b/>
        </w:rPr>
        <w:t>ALUMNOS</w:t>
      </w:r>
      <w:r w:rsidRPr="00045786">
        <w:rPr>
          <w:b/>
        </w:rPr>
        <w:t xml:space="preserve"> DE INTERCAMBIO </w:t>
      </w:r>
      <w:r w:rsidR="00656F73" w:rsidRPr="00045786">
        <w:rPr>
          <w:b/>
        </w:rPr>
        <w:t xml:space="preserve">DE LA </w:t>
      </w:r>
      <w:r w:rsidRPr="00045786">
        <w:rPr>
          <w:b/>
        </w:rPr>
        <w:t xml:space="preserve">E.T.S.A.M. </w:t>
      </w:r>
      <w:r w:rsidR="00656F73" w:rsidRPr="00045786">
        <w:rPr>
          <w:b/>
        </w:rPr>
        <w:t>(</w:t>
      </w:r>
      <w:r w:rsidR="002164E3" w:rsidRPr="00045786">
        <w:rPr>
          <w:b/>
        </w:rPr>
        <w:t xml:space="preserve">MOVILIDAD </w:t>
      </w:r>
      <w:r w:rsidR="00656F73" w:rsidRPr="00045786">
        <w:rPr>
          <w:b/>
        </w:rPr>
        <w:t xml:space="preserve">NACIONAL-INTERNACIONAL) </w:t>
      </w:r>
    </w:p>
    <w:p w14:paraId="7E5EB87F" w14:textId="77777777" w:rsidR="00B477F0" w:rsidRPr="00045786" w:rsidRDefault="00B477F0" w:rsidP="00662E20"/>
    <w:p w14:paraId="12D8CBA9" w14:textId="77777777" w:rsidR="00B477F0" w:rsidRPr="00045786" w:rsidRDefault="00B477F0" w:rsidP="00F17C12">
      <w:pPr>
        <w:jc w:val="center"/>
      </w:pPr>
    </w:p>
    <w:p w14:paraId="1A6898B1" w14:textId="77777777" w:rsidR="00F17C12" w:rsidRPr="00045786" w:rsidRDefault="00F17C12" w:rsidP="00F17C12">
      <w:pPr>
        <w:jc w:val="both"/>
        <w:rPr>
          <w:sz w:val="22"/>
          <w:szCs w:val="22"/>
        </w:rPr>
      </w:pPr>
      <w:r w:rsidRPr="00045786">
        <w:rPr>
          <w:sz w:val="22"/>
          <w:szCs w:val="22"/>
        </w:rPr>
        <w:t>Este Reglamento estará sometido a la Resolución Rectoral correspondiente. En caso de discrepancia prevalecerá siempre la Resolución Rectoral</w:t>
      </w:r>
      <w:r w:rsidR="006268D6" w:rsidRPr="00045786">
        <w:rPr>
          <w:sz w:val="22"/>
          <w:szCs w:val="22"/>
        </w:rPr>
        <w:t xml:space="preserve"> de la UPM</w:t>
      </w:r>
      <w:r w:rsidRPr="00045786">
        <w:rPr>
          <w:sz w:val="22"/>
          <w:szCs w:val="22"/>
        </w:rPr>
        <w:t>.</w:t>
      </w:r>
    </w:p>
    <w:p w14:paraId="2209DF0C" w14:textId="77777777" w:rsidR="00B477F0" w:rsidRPr="00045786" w:rsidRDefault="00B477F0" w:rsidP="00F17C12">
      <w:pPr>
        <w:jc w:val="both"/>
        <w:rPr>
          <w:sz w:val="22"/>
          <w:szCs w:val="22"/>
        </w:rPr>
      </w:pPr>
    </w:p>
    <w:p w14:paraId="6FBEA23A" w14:textId="77777777" w:rsidR="00B477F0" w:rsidRPr="00045786" w:rsidRDefault="00B477F0" w:rsidP="00F17C12">
      <w:pPr>
        <w:jc w:val="both"/>
        <w:rPr>
          <w:sz w:val="22"/>
          <w:szCs w:val="22"/>
        </w:rPr>
      </w:pPr>
    </w:p>
    <w:p w14:paraId="24973A6F" w14:textId="0B5A1ABD" w:rsidR="00B477F0" w:rsidRPr="00045786" w:rsidRDefault="00B477F0" w:rsidP="00B477F0">
      <w:pPr>
        <w:jc w:val="both"/>
        <w:rPr>
          <w:rFonts w:cs="Arial"/>
          <w:b/>
          <w:bCs/>
          <w:sz w:val="22"/>
          <w:szCs w:val="22"/>
        </w:rPr>
      </w:pPr>
      <w:r w:rsidRPr="00045786">
        <w:rPr>
          <w:rFonts w:cs="Arial"/>
          <w:b/>
          <w:bCs/>
          <w:sz w:val="22"/>
          <w:szCs w:val="22"/>
        </w:rPr>
        <w:t xml:space="preserve">1. </w:t>
      </w:r>
      <w:r w:rsidR="00604DDB" w:rsidRPr="00045786">
        <w:rPr>
          <w:rFonts w:cs="Arial"/>
          <w:b/>
          <w:bCs/>
          <w:sz w:val="22"/>
          <w:szCs w:val="22"/>
        </w:rPr>
        <w:t>COMISIÓN DE PROGRAMAS DE INTERCAMBIO:</w:t>
      </w:r>
    </w:p>
    <w:p w14:paraId="58A96E3E" w14:textId="77777777" w:rsidR="00B477F0" w:rsidRPr="00045786" w:rsidRDefault="00B477F0" w:rsidP="00B477F0">
      <w:pPr>
        <w:jc w:val="both"/>
        <w:rPr>
          <w:rFonts w:cs="Arial"/>
          <w:sz w:val="22"/>
          <w:szCs w:val="22"/>
        </w:rPr>
      </w:pPr>
    </w:p>
    <w:p w14:paraId="76F72A05" w14:textId="79236260" w:rsidR="00B477F0" w:rsidRPr="00045786" w:rsidRDefault="00F76E76" w:rsidP="00B477F0">
      <w:pPr>
        <w:jc w:val="both"/>
        <w:rPr>
          <w:rFonts w:cs="Arial"/>
          <w:sz w:val="22"/>
          <w:szCs w:val="22"/>
        </w:rPr>
      </w:pPr>
      <w:r w:rsidRPr="00045786">
        <w:rPr>
          <w:rFonts w:cs="Arial"/>
          <w:sz w:val="22"/>
          <w:szCs w:val="22"/>
        </w:rPr>
        <w:t>L</w:t>
      </w:r>
      <w:r w:rsidR="00B477F0" w:rsidRPr="00045786">
        <w:rPr>
          <w:rFonts w:cs="Arial"/>
          <w:sz w:val="22"/>
          <w:szCs w:val="22"/>
        </w:rPr>
        <w:t xml:space="preserve">a Comisión de Programas de Intercambio </w:t>
      </w:r>
      <w:r w:rsidRPr="00045786">
        <w:rPr>
          <w:rFonts w:cs="Arial"/>
          <w:sz w:val="22"/>
          <w:szCs w:val="22"/>
        </w:rPr>
        <w:t>estará formada</w:t>
      </w:r>
      <w:r w:rsidR="00B477F0" w:rsidRPr="00045786">
        <w:rPr>
          <w:rFonts w:cs="Arial"/>
          <w:sz w:val="22"/>
          <w:szCs w:val="22"/>
        </w:rPr>
        <w:t xml:space="preserve"> por el Director</w:t>
      </w:r>
      <w:r w:rsidRPr="00045786">
        <w:rPr>
          <w:rFonts w:cs="Arial"/>
          <w:sz w:val="22"/>
          <w:szCs w:val="22"/>
        </w:rPr>
        <w:t xml:space="preserve"> de la ETSAM</w:t>
      </w:r>
      <w:r w:rsidR="00B477F0" w:rsidRPr="00045786">
        <w:rPr>
          <w:rFonts w:cs="Arial"/>
          <w:sz w:val="22"/>
          <w:szCs w:val="22"/>
        </w:rPr>
        <w:t>, el Jefe de Est</w:t>
      </w:r>
      <w:r w:rsidR="006C3996" w:rsidRPr="00045786">
        <w:rPr>
          <w:rFonts w:cs="Arial"/>
          <w:sz w:val="22"/>
          <w:szCs w:val="22"/>
        </w:rPr>
        <w:t xml:space="preserve">udios, el Secretario Académico, </w:t>
      </w:r>
      <w:r w:rsidR="00B477F0" w:rsidRPr="00045786">
        <w:rPr>
          <w:rFonts w:cs="Arial"/>
          <w:sz w:val="22"/>
          <w:szCs w:val="22"/>
        </w:rPr>
        <w:t xml:space="preserve">el </w:t>
      </w:r>
      <w:r w:rsidR="00035C3F" w:rsidRPr="00045786">
        <w:rPr>
          <w:rFonts w:cs="Arial"/>
          <w:sz w:val="22"/>
          <w:szCs w:val="22"/>
        </w:rPr>
        <w:t xml:space="preserve">Coordinador del área </w:t>
      </w:r>
      <w:r w:rsidR="00B477F0" w:rsidRPr="00045786">
        <w:rPr>
          <w:rFonts w:cs="Arial"/>
          <w:sz w:val="22"/>
          <w:szCs w:val="22"/>
        </w:rPr>
        <w:t>y 2 vocales, uno propuesto por el personal de la Oficina de Intercambio y otro propuesto por la Delegación de Alumnos.</w:t>
      </w:r>
    </w:p>
    <w:p w14:paraId="7D90C1AA" w14:textId="77777777" w:rsidR="00B477F0" w:rsidRPr="00045786" w:rsidRDefault="00B477F0" w:rsidP="00B477F0">
      <w:pPr>
        <w:jc w:val="both"/>
        <w:rPr>
          <w:rFonts w:cs="Arial"/>
          <w:sz w:val="22"/>
          <w:szCs w:val="22"/>
        </w:rPr>
      </w:pPr>
    </w:p>
    <w:p w14:paraId="356294A3" w14:textId="79BFA1D4" w:rsidR="00B477F0" w:rsidRPr="00045786" w:rsidRDefault="00B477F0" w:rsidP="00B477F0">
      <w:pPr>
        <w:jc w:val="both"/>
        <w:rPr>
          <w:rFonts w:cs="Arial"/>
          <w:sz w:val="22"/>
          <w:szCs w:val="22"/>
        </w:rPr>
      </w:pPr>
      <w:r w:rsidRPr="00045786">
        <w:rPr>
          <w:rFonts w:cs="Arial"/>
          <w:sz w:val="22"/>
          <w:szCs w:val="22"/>
        </w:rPr>
        <w:t xml:space="preserve">La concesión de las becas, será resuelta por la Comisión de acuerdo </w:t>
      </w:r>
      <w:r w:rsidR="00232EBF">
        <w:rPr>
          <w:rFonts w:cs="Arial"/>
          <w:sz w:val="22"/>
          <w:szCs w:val="22"/>
        </w:rPr>
        <w:t>con</w:t>
      </w:r>
      <w:r w:rsidRPr="00045786">
        <w:rPr>
          <w:rFonts w:cs="Arial"/>
          <w:sz w:val="22"/>
          <w:szCs w:val="22"/>
        </w:rPr>
        <w:t xml:space="preserve"> los siguientes requisitos:</w:t>
      </w:r>
    </w:p>
    <w:p w14:paraId="21ED110D" w14:textId="77777777" w:rsidR="00B477F0" w:rsidRPr="00045786" w:rsidRDefault="00B477F0" w:rsidP="00B477F0">
      <w:pPr>
        <w:jc w:val="both"/>
        <w:rPr>
          <w:rFonts w:cs="Arial"/>
          <w:sz w:val="22"/>
          <w:szCs w:val="22"/>
        </w:rPr>
      </w:pPr>
    </w:p>
    <w:p w14:paraId="7F628739" w14:textId="77777777" w:rsidR="00B477F0" w:rsidRPr="00045786" w:rsidRDefault="00B477F0" w:rsidP="00B477F0">
      <w:pPr>
        <w:jc w:val="both"/>
        <w:rPr>
          <w:rFonts w:cs="Arial"/>
          <w:sz w:val="22"/>
          <w:szCs w:val="22"/>
        </w:rPr>
      </w:pPr>
    </w:p>
    <w:p w14:paraId="465A373C" w14:textId="46CE65D4" w:rsidR="00035C3F" w:rsidRPr="00045786" w:rsidRDefault="00604DDB" w:rsidP="00426BF0">
      <w:pPr>
        <w:pStyle w:val="Prrafodelista"/>
        <w:numPr>
          <w:ilvl w:val="0"/>
          <w:numId w:val="17"/>
        </w:numPr>
        <w:jc w:val="both"/>
        <w:rPr>
          <w:rFonts w:cs="Arial"/>
          <w:b/>
          <w:sz w:val="22"/>
          <w:szCs w:val="22"/>
        </w:rPr>
      </w:pPr>
      <w:r w:rsidRPr="00045786">
        <w:rPr>
          <w:rFonts w:cs="Arial"/>
          <w:b/>
          <w:sz w:val="22"/>
          <w:szCs w:val="22"/>
        </w:rPr>
        <w:t>REQUISITOS:</w:t>
      </w:r>
    </w:p>
    <w:p w14:paraId="1BAFEAC6" w14:textId="77777777" w:rsidR="00426BF0" w:rsidRPr="00045786" w:rsidRDefault="00426BF0" w:rsidP="00426BF0">
      <w:pPr>
        <w:pStyle w:val="Prrafodelista"/>
        <w:ind w:left="360"/>
        <w:jc w:val="both"/>
        <w:rPr>
          <w:rFonts w:cs="Arial"/>
          <w:b/>
          <w:sz w:val="22"/>
          <w:szCs w:val="22"/>
        </w:rPr>
      </w:pPr>
    </w:p>
    <w:p w14:paraId="13467D63" w14:textId="67371FB2" w:rsidR="00426BF0" w:rsidRPr="00045786" w:rsidRDefault="00426BF0" w:rsidP="00426BF0">
      <w:pPr>
        <w:pStyle w:val="Prrafodelista"/>
        <w:numPr>
          <w:ilvl w:val="1"/>
          <w:numId w:val="18"/>
        </w:numPr>
        <w:jc w:val="both"/>
        <w:rPr>
          <w:b/>
          <w:sz w:val="22"/>
          <w:szCs w:val="22"/>
        </w:rPr>
      </w:pPr>
      <w:r w:rsidRPr="00045786">
        <w:rPr>
          <w:b/>
          <w:sz w:val="22"/>
          <w:szCs w:val="22"/>
        </w:rPr>
        <w:t>Requisitos generales según Resolución Rectoral UPM:</w:t>
      </w:r>
    </w:p>
    <w:p w14:paraId="1244F9DD" w14:textId="77777777" w:rsidR="00426BF0" w:rsidRPr="00045786" w:rsidRDefault="00426BF0" w:rsidP="00426BF0">
      <w:pPr>
        <w:jc w:val="both"/>
        <w:rPr>
          <w:sz w:val="22"/>
          <w:szCs w:val="22"/>
        </w:rPr>
      </w:pPr>
    </w:p>
    <w:p w14:paraId="7B323DEB" w14:textId="763E4C4B" w:rsidR="00426BF0" w:rsidRPr="00045786" w:rsidRDefault="00426BF0" w:rsidP="00426BF0">
      <w:pPr>
        <w:pStyle w:val="Prrafodelista"/>
        <w:numPr>
          <w:ilvl w:val="0"/>
          <w:numId w:val="3"/>
        </w:numPr>
        <w:ind w:left="1134" w:hanging="283"/>
        <w:jc w:val="both"/>
        <w:rPr>
          <w:sz w:val="22"/>
          <w:szCs w:val="22"/>
        </w:rPr>
      </w:pPr>
      <w:r w:rsidRPr="00045786">
        <w:rPr>
          <w:sz w:val="22"/>
          <w:szCs w:val="22"/>
        </w:rPr>
        <w:t>Requisitos detallados en la Resolución Rectoral publicada en la web de la Universidad Politécnica.</w:t>
      </w:r>
    </w:p>
    <w:p w14:paraId="1F691EB0" w14:textId="77777777" w:rsidR="00B477F0" w:rsidRPr="00045786" w:rsidRDefault="00B477F0" w:rsidP="00447849">
      <w:pPr>
        <w:jc w:val="both"/>
        <w:rPr>
          <w:b/>
          <w:sz w:val="22"/>
          <w:szCs w:val="22"/>
        </w:rPr>
      </w:pPr>
    </w:p>
    <w:p w14:paraId="469A24C8" w14:textId="3B408786" w:rsidR="006268D6" w:rsidRPr="00045786" w:rsidRDefault="006268D6" w:rsidP="00426BF0">
      <w:pPr>
        <w:pStyle w:val="Prrafodelista"/>
        <w:numPr>
          <w:ilvl w:val="1"/>
          <w:numId w:val="18"/>
        </w:numPr>
        <w:jc w:val="both"/>
        <w:rPr>
          <w:b/>
          <w:sz w:val="22"/>
          <w:szCs w:val="22"/>
        </w:rPr>
      </w:pPr>
      <w:r w:rsidRPr="00045786">
        <w:rPr>
          <w:b/>
          <w:sz w:val="22"/>
          <w:szCs w:val="22"/>
        </w:rPr>
        <w:t>Requisitos específicos ETSAM:</w:t>
      </w:r>
    </w:p>
    <w:p w14:paraId="2281D8DC" w14:textId="77777777" w:rsidR="006268D6" w:rsidRPr="00045786" w:rsidRDefault="006268D6" w:rsidP="006268D6">
      <w:pPr>
        <w:jc w:val="both"/>
        <w:rPr>
          <w:sz w:val="22"/>
          <w:szCs w:val="22"/>
        </w:rPr>
      </w:pPr>
    </w:p>
    <w:p w14:paraId="086C8991" w14:textId="28907CB6" w:rsidR="000630A8" w:rsidRPr="00045786" w:rsidRDefault="00035C3F" w:rsidP="00604DDB">
      <w:pPr>
        <w:pStyle w:val="Prrafodelista"/>
        <w:numPr>
          <w:ilvl w:val="0"/>
          <w:numId w:val="3"/>
        </w:numPr>
        <w:ind w:left="1134" w:hanging="283"/>
        <w:jc w:val="both"/>
        <w:rPr>
          <w:sz w:val="22"/>
          <w:szCs w:val="22"/>
        </w:rPr>
      </w:pPr>
      <w:r w:rsidRPr="00045786">
        <w:rPr>
          <w:sz w:val="22"/>
          <w:szCs w:val="22"/>
        </w:rPr>
        <w:t>Sin perjuicio de lo que establezca la Resolución Rectoral de UPM</w:t>
      </w:r>
      <w:r w:rsidR="0018499D" w:rsidRPr="00045786">
        <w:rPr>
          <w:sz w:val="22"/>
          <w:szCs w:val="22"/>
        </w:rPr>
        <w:t>,</w:t>
      </w:r>
      <w:r w:rsidRPr="00045786">
        <w:rPr>
          <w:sz w:val="22"/>
          <w:szCs w:val="22"/>
        </w:rPr>
        <w:t xml:space="preserve"> los s</w:t>
      </w:r>
      <w:r w:rsidR="00AD3E1F" w:rsidRPr="00045786">
        <w:rPr>
          <w:sz w:val="22"/>
          <w:szCs w:val="22"/>
        </w:rPr>
        <w:t>olicitantes deberán haber superado</w:t>
      </w:r>
      <w:r w:rsidRPr="00045786">
        <w:rPr>
          <w:sz w:val="22"/>
          <w:szCs w:val="22"/>
        </w:rPr>
        <w:t xml:space="preserve"> al menos 90 E</w:t>
      </w:r>
      <w:r w:rsidR="00043D83">
        <w:rPr>
          <w:sz w:val="22"/>
          <w:szCs w:val="22"/>
        </w:rPr>
        <w:t>CTS</w:t>
      </w:r>
      <w:r w:rsidR="003540A0">
        <w:rPr>
          <w:sz w:val="22"/>
          <w:szCs w:val="22"/>
        </w:rPr>
        <w:t xml:space="preserve"> </w:t>
      </w:r>
      <w:r w:rsidR="003540A0" w:rsidRPr="00C77DB2">
        <w:rPr>
          <w:sz w:val="22"/>
          <w:szCs w:val="22"/>
        </w:rPr>
        <w:t>de asignaturas del plan de estudios de Grado en Fundamentos de la Arquitectura</w:t>
      </w:r>
      <w:r w:rsidR="00043D83">
        <w:rPr>
          <w:sz w:val="22"/>
          <w:szCs w:val="22"/>
        </w:rPr>
        <w:t xml:space="preserve">, antes de septiembre de </w:t>
      </w:r>
      <w:r w:rsidR="00043D83" w:rsidRPr="00DB2BC1">
        <w:rPr>
          <w:sz w:val="22"/>
          <w:szCs w:val="22"/>
        </w:rPr>
        <w:t>20</w:t>
      </w:r>
      <w:r w:rsidR="006B7AFE">
        <w:rPr>
          <w:sz w:val="22"/>
          <w:szCs w:val="22"/>
        </w:rPr>
        <w:t>23</w:t>
      </w:r>
      <w:r w:rsidRPr="00DB2BC1">
        <w:rPr>
          <w:sz w:val="22"/>
          <w:szCs w:val="22"/>
        </w:rPr>
        <w:t>.</w:t>
      </w:r>
      <w:r w:rsidR="00604DDB" w:rsidRPr="00DB2BC1">
        <w:rPr>
          <w:sz w:val="22"/>
          <w:szCs w:val="22"/>
        </w:rPr>
        <w:t xml:space="preserve"> </w:t>
      </w:r>
    </w:p>
    <w:p w14:paraId="60FA9680" w14:textId="77777777" w:rsidR="000630A8" w:rsidRPr="00045786" w:rsidRDefault="000630A8" w:rsidP="000630A8">
      <w:pPr>
        <w:pStyle w:val="Prrafodelista"/>
        <w:ind w:left="1854"/>
        <w:jc w:val="both"/>
        <w:rPr>
          <w:b/>
          <w:sz w:val="22"/>
          <w:szCs w:val="22"/>
        </w:rPr>
      </w:pPr>
    </w:p>
    <w:p w14:paraId="54EF3A9D" w14:textId="6D8164AC" w:rsidR="000630A8" w:rsidRPr="00045786" w:rsidRDefault="00B91AD2" w:rsidP="00426BF0">
      <w:pPr>
        <w:pStyle w:val="Prrafodelista"/>
        <w:numPr>
          <w:ilvl w:val="1"/>
          <w:numId w:val="18"/>
        </w:numPr>
        <w:jc w:val="both"/>
        <w:rPr>
          <w:b/>
          <w:sz w:val="22"/>
          <w:szCs w:val="22"/>
        </w:rPr>
      </w:pPr>
      <w:r w:rsidRPr="00045786">
        <w:rPr>
          <w:b/>
          <w:sz w:val="22"/>
          <w:szCs w:val="22"/>
        </w:rPr>
        <w:t>Req</w:t>
      </w:r>
      <w:r w:rsidR="000630A8" w:rsidRPr="00045786">
        <w:rPr>
          <w:b/>
          <w:sz w:val="22"/>
          <w:szCs w:val="22"/>
        </w:rPr>
        <w:t>uisitos es</w:t>
      </w:r>
      <w:r w:rsidR="009B2FF6" w:rsidRPr="00045786">
        <w:rPr>
          <w:b/>
          <w:sz w:val="22"/>
          <w:szCs w:val="22"/>
        </w:rPr>
        <w:t>pecíficos de la Universidad de d</w:t>
      </w:r>
      <w:r w:rsidR="000630A8" w:rsidRPr="00045786">
        <w:rPr>
          <w:b/>
          <w:sz w:val="22"/>
          <w:szCs w:val="22"/>
        </w:rPr>
        <w:t>estino:</w:t>
      </w:r>
    </w:p>
    <w:p w14:paraId="78A871F9" w14:textId="77777777" w:rsidR="000630A8" w:rsidRPr="00045786" w:rsidRDefault="000630A8" w:rsidP="000630A8">
      <w:pPr>
        <w:jc w:val="both"/>
        <w:rPr>
          <w:b/>
          <w:sz w:val="22"/>
          <w:szCs w:val="22"/>
        </w:rPr>
      </w:pPr>
    </w:p>
    <w:p w14:paraId="71294E99" w14:textId="4D166265" w:rsidR="000630A8" w:rsidRPr="00045786" w:rsidRDefault="00AD3E1F" w:rsidP="000630A8">
      <w:pPr>
        <w:pStyle w:val="Prrafodelista"/>
        <w:numPr>
          <w:ilvl w:val="0"/>
          <w:numId w:val="3"/>
        </w:numPr>
        <w:ind w:left="1134" w:hanging="283"/>
        <w:jc w:val="both"/>
        <w:rPr>
          <w:sz w:val="22"/>
          <w:szCs w:val="22"/>
        </w:rPr>
      </w:pPr>
      <w:r w:rsidRPr="00045786">
        <w:rPr>
          <w:sz w:val="22"/>
          <w:szCs w:val="22"/>
        </w:rPr>
        <w:t>La universidad de destino puede</w:t>
      </w:r>
      <w:r w:rsidR="000630A8" w:rsidRPr="00045786">
        <w:rPr>
          <w:sz w:val="22"/>
          <w:szCs w:val="22"/>
        </w:rPr>
        <w:t xml:space="preserve"> exigir</w:t>
      </w:r>
      <w:r w:rsidRPr="00045786">
        <w:rPr>
          <w:sz w:val="22"/>
          <w:szCs w:val="22"/>
        </w:rPr>
        <w:t xml:space="preserve"> al estudiante</w:t>
      </w:r>
      <w:r w:rsidR="000630A8" w:rsidRPr="00045786">
        <w:rPr>
          <w:sz w:val="22"/>
          <w:szCs w:val="22"/>
        </w:rPr>
        <w:t xml:space="preserve"> </w:t>
      </w:r>
      <w:r w:rsidRPr="00045786">
        <w:rPr>
          <w:sz w:val="22"/>
          <w:szCs w:val="22"/>
        </w:rPr>
        <w:t xml:space="preserve">el haber superado </w:t>
      </w:r>
      <w:r w:rsidR="006A64D4" w:rsidRPr="00045786">
        <w:rPr>
          <w:sz w:val="22"/>
          <w:szCs w:val="22"/>
        </w:rPr>
        <w:t xml:space="preserve">un </w:t>
      </w:r>
      <w:r w:rsidR="000630A8" w:rsidRPr="00045786">
        <w:rPr>
          <w:sz w:val="22"/>
          <w:szCs w:val="22"/>
        </w:rPr>
        <w:t>número</w:t>
      </w:r>
      <w:r w:rsidR="00186CA7" w:rsidRPr="00045786">
        <w:rPr>
          <w:sz w:val="22"/>
          <w:szCs w:val="22"/>
        </w:rPr>
        <w:t xml:space="preserve"> mínimo de ECTS </w:t>
      </w:r>
      <w:r w:rsidRPr="00045786">
        <w:rPr>
          <w:sz w:val="22"/>
          <w:szCs w:val="22"/>
        </w:rPr>
        <w:t xml:space="preserve">y el envío de documentación adicional, como </w:t>
      </w:r>
      <w:r w:rsidR="000630A8" w:rsidRPr="00045786">
        <w:rPr>
          <w:sz w:val="22"/>
          <w:szCs w:val="22"/>
        </w:rPr>
        <w:t xml:space="preserve"> portfolio, nivel de idioma, etc.</w:t>
      </w:r>
    </w:p>
    <w:p w14:paraId="58B9280F" w14:textId="77777777" w:rsidR="000630A8" w:rsidRPr="00045786" w:rsidRDefault="000630A8" w:rsidP="000630A8">
      <w:pPr>
        <w:jc w:val="both"/>
        <w:rPr>
          <w:sz w:val="22"/>
          <w:szCs w:val="22"/>
        </w:rPr>
      </w:pPr>
    </w:p>
    <w:p w14:paraId="5242B79E" w14:textId="5DE844A3" w:rsidR="000630A8" w:rsidRPr="00045786" w:rsidRDefault="00186CA7" w:rsidP="000630A8">
      <w:pPr>
        <w:pStyle w:val="Prrafodelista"/>
        <w:numPr>
          <w:ilvl w:val="0"/>
          <w:numId w:val="3"/>
        </w:numPr>
        <w:ind w:left="1134" w:hanging="283"/>
        <w:jc w:val="both"/>
        <w:rPr>
          <w:sz w:val="22"/>
          <w:szCs w:val="22"/>
        </w:rPr>
      </w:pPr>
      <w:r w:rsidRPr="00045786">
        <w:rPr>
          <w:sz w:val="22"/>
          <w:szCs w:val="22"/>
        </w:rPr>
        <w:t>Para cursar</w:t>
      </w:r>
      <w:r w:rsidR="00AD3E1F" w:rsidRPr="00045786">
        <w:rPr>
          <w:sz w:val="22"/>
          <w:szCs w:val="22"/>
        </w:rPr>
        <w:t xml:space="preserve"> asignaturas de un título </w:t>
      </w:r>
      <w:r w:rsidRPr="00045786">
        <w:rPr>
          <w:sz w:val="22"/>
          <w:szCs w:val="22"/>
        </w:rPr>
        <w:t xml:space="preserve">de Master (4º-5º) algunas universidades pueden </w:t>
      </w:r>
      <w:r w:rsidR="00AD3E1F" w:rsidRPr="00045786">
        <w:rPr>
          <w:sz w:val="22"/>
          <w:szCs w:val="22"/>
        </w:rPr>
        <w:t>solicitar</w:t>
      </w:r>
      <w:r w:rsidR="006A64D4" w:rsidRPr="00045786">
        <w:rPr>
          <w:sz w:val="22"/>
          <w:szCs w:val="22"/>
        </w:rPr>
        <w:t xml:space="preserve"> tener</w:t>
      </w:r>
      <w:r w:rsidRPr="00045786">
        <w:rPr>
          <w:sz w:val="22"/>
          <w:szCs w:val="22"/>
        </w:rPr>
        <w:t xml:space="preserve"> </w:t>
      </w:r>
      <w:r w:rsidR="000630A8" w:rsidRPr="00045786">
        <w:rPr>
          <w:sz w:val="22"/>
          <w:szCs w:val="22"/>
        </w:rPr>
        <w:t xml:space="preserve">180 ECTS superados. </w:t>
      </w:r>
    </w:p>
    <w:p w14:paraId="648AFF03" w14:textId="77777777" w:rsidR="000630A8" w:rsidRPr="00045786" w:rsidRDefault="000630A8" w:rsidP="000630A8">
      <w:pPr>
        <w:jc w:val="both"/>
        <w:rPr>
          <w:sz w:val="22"/>
          <w:szCs w:val="22"/>
        </w:rPr>
      </w:pPr>
    </w:p>
    <w:p w14:paraId="24D380A2" w14:textId="329E01F3" w:rsidR="000630A8" w:rsidRDefault="000630A8" w:rsidP="000630A8">
      <w:pPr>
        <w:pStyle w:val="Prrafodelista"/>
        <w:numPr>
          <w:ilvl w:val="0"/>
          <w:numId w:val="3"/>
        </w:numPr>
        <w:ind w:left="1134" w:hanging="283"/>
        <w:jc w:val="both"/>
        <w:rPr>
          <w:sz w:val="22"/>
          <w:szCs w:val="22"/>
        </w:rPr>
      </w:pPr>
      <w:r w:rsidRPr="00045786">
        <w:rPr>
          <w:sz w:val="22"/>
          <w:szCs w:val="22"/>
        </w:rPr>
        <w:t>La universidad de destino se reserva el derecho sobre la admisión de los alumnos</w:t>
      </w:r>
      <w:r w:rsidR="00AD3E1F" w:rsidRPr="00045786">
        <w:rPr>
          <w:sz w:val="22"/>
          <w:szCs w:val="22"/>
        </w:rPr>
        <w:t xml:space="preserve"> nominados por la UPM</w:t>
      </w:r>
      <w:r w:rsidRPr="00045786">
        <w:rPr>
          <w:sz w:val="22"/>
          <w:szCs w:val="22"/>
        </w:rPr>
        <w:t>.</w:t>
      </w:r>
    </w:p>
    <w:p w14:paraId="3B19A4D9" w14:textId="77777777" w:rsidR="0048080C" w:rsidRPr="0048080C" w:rsidRDefault="0048080C" w:rsidP="0048080C">
      <w:pPr>
        <w:pStyle w:val="Prrafodelista"/>
        <w:rPr>
          <w:sz w:val="22"/>
          <w:szCs w:val="22"/>
        </w:rPr>
      </w:pPr>
    </w:p>
    <w:p w14:paraId="64C2BE72" w14:textId="507AB9F7" w:rsidR="006E1A8C" w:rsidRPr="00DB2BC1" w:rsidRDefault="0048080C" w:rsidP="006E1A8C">
      <w:pPr>
        <w:pStyle w:val="Prrafodelista"/>
        <w:numPr>
          <w:ilvl w:val="0"/>
          <w:numId w:val="3"/>
        </w:numPr>
        <w:ind w:left="1134" w:hanging="283"/>
        <w:jc w:val="both"/>
        <w:rPr>
          <w:sz w:val="22"/>
          <w:szCs w:val="22"/>
        </w:rPr>
      </w:pPr>
      <w:r w:rsidRPr="00DB2BC1">
        <w:rPr>
          <w:sz w:val="22"/>
          <w:szCs w:val="22"/>
        </w:rPr>
        <w:t>Si se ha realizado el bachillerato en un colegio oficial de lengua extranjera, se considerará sup</w:t>
      </w:r>
      <w:r w:rsidR="00DB2BC1" w:rsidRPr="00DB2BC1">
        <w:rPr>
          <w:sz w:val="22"/>
          <w:szCs w:val="22"/>
        </w:rPr>
        <w:t>erado el nivel C1 de ese idioma.</w:t>
      </w:r>
    </w:p>
    <w:p w14:paraId="280CA9E7" w14:textId="77777777" w:rsidR="006E1A8C" w:rsidRDefault="006E1A8C" w:rsidP="006E1A8C">
      <w:pPr>
        <w:jc w:val="both"/>
        <w:rPr>
          <w:b/>
          <w:sz w:val="22"/>
          <w:szCs w:val="22"/>
        </w:rPr>
      </w:pPr>
    </w:p>
    <w:p w14:paraId="0F3D07DC" w14:textId="77777777" w:rsidR="00DB2BC1" w:rsidRPr="00045786" w:rsidRDefault="00DB2BC1" w:rsidP="006E1A8C">
      <w:pPr>
        <w:jc w:val="both"/>
        <w:rPr>
          <w:b/>
          <w:sz w:val="22"/>
          <w:szCs w:val="22"/>
        </w:rPr>
      </w:pPr>
    </w:p>
    <w:p w14:paraId="49BABAD8" w14:textId="7AF54B33" w:rsidR="006E1A8C" w:rsidRPr="00045786" w:rsidRDefault="00604DDB" w:rsidP="00426BF0">
      <w:pPr>
        <w:pStyle w:val="Prrafodelista"/>
        <w:numPr>
          <w:ilvl w:val="0"/>
          <w:numId w:val="18"/>
        </w:numPr>
        <w:jc w:val="both"/>
        <w:rPr>
          <w:b/>
          <w:sz w:val="22"/>
          <w:szCs w:val="22"/>
        </w:rPr>
      </w:pPr>
      <w:r w:rsidRPr="00045786">
        <w:rPr>
          <w:b/>
          <w:sz w:val="22"/>
          <w:szCs w:val="22"/>
        </w:rPr>
        <w:t>PROCEDIMIENTO DE ADJUDICACIÓN DE LAS PLAZAS.</w:t>
      </w:r>
    </w:p>
    <w:p w14:paraId="1BA5E7AC" w14:textId="38425F4A" w:rsidR="006E1A8C" w:rsidRPr="00045786" w:rsidRDefault="006E1A8C" w:rsidP="006E1A8C">
      <w:pPr>
        <w:jc w:val="both"/>
        <w:rPr>
          <w:b/>
          <w:sz w:val="22"/>
          <w:szCs w:val="22"/>
        </w:rPr>
      </w:pPr>
    </w:p>
    <w:p w14:paraId="72EFC2F5" w14:textId="3DA04E01" w:rsidR="009A0814" w:rsidRPr="00045786" w:rsidRDefault="00AD3E1F" w:rsidP="005E60AB">
      <w:pPr>
        <w:pStyle w:val="Prrafodelista"/>
        <w:numPr>
          <w:ilvl w:val="0"/>
          <w:numId w:val="10"/>
        </w:numPr>
        <w:jc w:val="both"/>
        <w:rPr>
          <w:sz w:val="22"/>
          <w:szCs w:val="22"/>
        </w:rPr>
      </w:pPr>
      <w:r w:rsidRPr="00045786">
        <w:rPr>
          <w:sz w:val="22"/>
          <w:szCs w:val="22"/>
        </w:rPr>
        <w:t>La</w:t>
      </w:r>
      <w:r w:rsidR="006A64D4" w:rsidRPr="00045786">
        <w:rPr>
          <w:sz w:val="22"/>
          <w:szCs w:val="22"/>
        </w:rPr>
        <w:t xml:space="preserve"> </w:t>
      </w:r>
      <w:r w:rsidR="002C0DAE" w:rsidRPr="00045786">
        <w:rPr>
          <w:sz w:val="22"/>
          <w:szCs w:val="22"/>
        </w:rPr>
        <w:t xml:space="preserve">adjudicación de </w:t>
      </w:r>
      <w:r w:rsidR="006A64D4" w:rsidRPr="00045786">
        <w:rPr>
          <w:sz w:val="22"/>
          <w:szCs w:val="22"/>
        </w:rPr>
        <w:t xml:space="preserve">plazas </w:t>
      </w:r>
      <w:r w:rsidRPr="00045786">
        <w:rPr>
          <w:sz w:val="22"/>
          <w:szCs w:val="22"/>
        </w:rPr>
        <w:t xml:space="preserve">en los destinos de intercambio </w:t>
      </w:r>
      <w:r w:rsidR="006A64D4" w:rsidRPr="00045786">
        <w:rPr>
          <w:sz w:val="22"/>
          <w:szCs w:val="22"/>
        </w:rPr>
        <w:t>s</w:t>
      </w:r>
      <w:r w:rsidR="00426BF0" w:rsidRPr="00045786">
        <w:rPr>
          <w:sz w:val="22"/>
          <w:szCs w:val="22"/>
        </w:rPr>
        <w:t xml:space="preserve">e </w:t>
      </w:r>
      <w:r w:rsidR="002C0DAE" w:rsidRPr="00045786">
        <w:rPr>
          <w:sz w:val="22"/>
          <w:szCs w:val="22"/>
        </w:rPr>
        <w:t xml:space="preserve">realizará en </w:t>
      </w:r>
      <w:r w:rsidR="002C0DAE" w:rsidRPr="00A05DBF">
        <w:rPr>
          <w:sz w:val="22"/>
          <w:szCs w:val="22"/>
        </w:rPr>
        <w:t xml:space="preserve">función </w:t>
      </w:r>
      <w:r w:rsidR="006E1A8C" w:rsidRPr="00A05DBF">
        <w:rPr>
          <w:sz w:val="22"/>
          <w:szCs w:val="22"/>
        </w:rPr>
        <w:t xml:space="preserve">de la nota media que </w:t>
      </w:r>
      <w:r w:rsidR="007E2085">
        <w:rPr>
          <w:sz w:val="22"/>
          <w:szCs w:val="22"/>
        </w:rPr>
        <w:t>facilite el Rectorado</w:t>
      </w:r>
      <w:r w:rsidR="00C306B2" w:rsidRPr="00A05DBF">
        <w:rPr>
          <w:sz w:val="22"/>
          <w:szCs w:val="22"/>
        </w:rPr>
        <w:t xml:space="preserve"> de</w:t>
      </w:r>
      <w:r w:rsidR="00426BF0" w:rsidRPr="00A05DBF">
        <w:rPr>
          <w:sz w:val="22"/>
          <w:szCs w:val="22"/>
        </w:rPr>
        <w:t xml:space="preserve"> la</w:t>
      </w:r>
      <w:r w:rsidR="006E1A8C" w:rsidRPr="00A05DBF">
        <w:rPr>
          <w:sz w:val="22"/>
          <w:szCs w:val="22"/>
        </w:rPr>
        <w:t xml:space="preserve"> U</w:t>
      </w:r>
      <w:r w:rsidR="00C306B2" w:rsidRPr="00A05DBF">
        <w:rPr>
          <w:sz w:val="22"/>
          <w:szCs w:val="22"/>
        </w:rPr>
        <w:t>PM</w:t>
      </w:r>
      <w:r w:rsidR="00426BF0" w:rsidRPr="00A05DBF">
        <w:rPr>
          <w:sz w:val="22"/>
          <w:szCs w:val="22"/>
        </w:rPr>
        <w:t>.</w:t>
      </w:r>
    </w:p>
    <w:p w14:paraId="20511394" w14:textId="110E994C" w:rsidR="008A52C0" w:rsidRPr="00045786" w:rsidRDefault="002C0DAE" w:rsidP="0090197F">
      <w:pPr>
        <w:pStyle w:val="Prrafodelista"/>
        <w:widowControl w:val="0"/>
        <w:numPr>
          <w:ilvl w:val="0"/>
          <w:numId w:val="10"/>
        </w:numPr>
        <w:autoSpaceDE w:val="0"/>
        <w:autoSpaceDN w:val="0"/>
        <w:adjustRightInd w:val="0"/>
        <w:rPr>
          <w:b/>
          <w:sz w:val="22"/>
          <w:szCs w:val="22"/>
        </w:rPr>
      </w:pPr>
      <w:r w:rsidRPr="00045786">
        <w:rPr>
          <w:rFonts w:cs="Arial"/>
          <w:sz w:val="22"/>
          <w:szCs w:val="22"/>
        </w:rPr>
        <w:t>En caso de empate,</w:t>
      </w:r>
      <w:r w:rsidR="009A0814" w:rsidRPr="00045786">
        <w:rPr>
          <w:rFonts w:cs="Arial"/>
          <w:sz w:val="22"/>
          <w:szCs w:val="22"/>
        </w:rPr>
        <w:t xml:space="preserve"> se </w:t>
      </w:r>
      <w:r w:rsidRPr="00045786">
        <w:rPr>
          <w:rFonts w:cs="Arial"/>
          <w:sz w:val="22"/>
          <w:szCs w:val="22"/>
        </w:rPr>
        <w:t>tendrá en cuenta</w:t>
      </w:r>
      <w:r w:rsidR="009A0814" w:rsidRPr="00045786">
        <w:rPr>
          <w:rFonts w:cs="Arial"/>
          <w:sz w:val="22"/>
          <w:szCs w:val="22"/>
        </w:rPr>
        <w:t xml:space="preserve"> el </w:t>
      </w:r>
      <w:r w:rsidR="007E2085">
        <w:rPr>
          <w:rFonts w:cs="Arial"/>
          <w:sz w:val="22"/>
          <w:szCs w:val="22"/>
        </w:rPr>
        <w:t xml:space="preserve">número de ECTS superados </w:t>
      </w:r>
      <w:r w:rsidR="00396EAA">
        <w:rPr>
          <w:rFonts w:cs="Arial"/>
          <w:sz w:val="22"/>
          <w:szCs w:val="22"/>
        </w:rPr>
        <w:t xml:space="preserve">de asignaturas </w:t>
      </w:r>
      <w:r w:rsidR="00396EAA" w:rsidRPr="00396EAA">
        <w:rPr>
          <w:sz w:val="22"/>
          <w:szCs w:val="22"/>
        </w:rPr>
        <w:t>del plan de estudios de Grado en Fundamentos de la Arquitectura</w:t>
      </w:r>
      <w:r w:rsidR="00396EAA" w:rsidRPr="00396EAA">
        <w:rPr>
          <w:rFonts w:cs="Arial"/>
          <w:sz w:val="22"/>
          <w:szCs w:val="22"/>
        </w:rPr>
        <w:t xml:space="preserve"> </w:t>
      </w:r>
      <w:r w:rsidR="007E2085">
        <w:rPr>
          <w:rFonts w:cs="Arial"/>
          <w:sz w:val="22"/>
          <w:szCs w:val="22"/>
        </w:rPr>
        <w:t xml:space="preserve">y </w:t>
      </w:r>
      <w:r w:rsidRPr="00045786">
        <w:rPr>
          <w:rFonts w:cs="Arial"/>
          <w:sz w:val="22"/>
          <w:szCs w:val="22"/>
        </w:rPr>
        <w:t>si se mantiene, el desempate se hará por sorteo.</w:t>
      </w:r>
      <w:r w:rsidR="0090197F" w:rsidRPr="00045786">
        <w:rPr>
          <w:b/>
          <w:sz w:val="22"/>
          <w:szCs w:val="22"/>
        </w:rPr>
        <w:t xml:space="preserve"> </w:t>
      </w:r>
    </w:p>
    <w:p w14:paraId="60D1229B" w14:textId="77777777" w:rsidR="00447849" w:rsidRPr="00045786" w:rsidRDefault="00447849" w:rsidP="006268D6">
      <w:pPr>
        <w:jc w:val="both"/>
        <w:rPr>
          <w:b/>
          <w:sz w:val="22"/>
          <w:szCs w:val="22"/>
        </w:rPr>
      </w:pPr>
    </w:p>
    <w:p w14:paraId="52298E97" w14:textId="1DA9FB08" w:rsidR="006268D6" w:rsidRPr="00045786" w:rsidRDefault="000C1F0D" w:rsidP="00426BF0">
      <w:pPr>
        <w:pStyle w:val="Prrafodelista"/>
        <w:numPr>
          <w:ilvl w:val="0"/>
          <w:numId w:val="18"/>
        </w:numPr>
        <w:jc w:val="both"/>
        <w:rPr>
          <w:b/>
          <w:sz w:val="22"/>
          <w:szCs w:val="22"/>
        </w:rPr>
      </w:pPr>
      <w:r w:rsidRPr="00045786">
        <w:rPr>
          <w:b/>
          <w:sz w:val="22"/>
          <w:szCs w:val="22"/>
        </w:rPr>
        <w:t xml:space="preserve">RECONOCIMIENTO DE ESTUDIOS </w:t>
      </w:r>
      <w:r w:rsidR="00396EAA">
        <w:rPr>
          <w:b/>
          <w:sz w:val="22"/>
          <w:szCs w:val="22"/>
        </w:rPr>
        <w:t xml:space="preserve">EN LA </w:t>
      </w:r>
      <w:r w:rsidRPr="00045786">
        <w:rPr>
          <w:b/>
          <w:sz w:val="22"/>
          <w:szCs w:val="22"/>
        </w:rPr>
        <w:t>ETSAM</w:t>
      </w:r>
    </w:p>
    <w:p w14:paraId="09158761" w14:textId="77777777" w:rsidR="005B66C3" w:rsidRPr="00045786" w:rsidRDefault="005B66C3" w:rsidP="005B66C3">
      <w:pPr>
        <w:pStyle w:val="Prrafodelista"/>
        <w:ind w:left="360"/>
        <w:jc w:val="both"/>
        <w:rPr>
          <w:b/>
          <w:sz w:val="22"/>
          <w:szCs w:val="22"/>
        </w:rPr>
      </w:pPr>
    </w:p>
    <w:p w14:paraId="1F50217B" w14:textId="77777777" w:rsidR="00447849" w:rsidRPr="00045786" w:rsidRDefault="00447849" w:rsidP="00447849">
      <w:pPr>
        <w:jc w:val="both"/>
        <w:rPr>
          <w:b/>
          <w:sz w:val="22"/>
          <w:szCs w:val="22"/>
        </w:rPr>
      </w:pPr>
    </w:p>
    <w:p w14:paraId="6D66924D" w14:textId="77777777" w:rsidR="002F526F" w:rsidRPr="00045786" w:rsidRDefault="002F526F" w:rsidP="005B66C3">
      <w:pPr>
        <w:pStyle w:val="Prrafodelista"/>
        <w:numPr>
          <w:ilvl w:val="1"/>
          <w:numId w:val="18"/>
        </w:numPr>
        <w:jc w:val="both"/>
        <w:rPr>
          <w:sz w:val="22"/>
          <w:szCs w:val="22"/>
        </w:rPr>
      </w:pPr>
      <w:r w:rsidRPr="00045786">
        <w:rPr>
          <w:sz w:val="22"/>
          <w:szCs w:val="22"/>
        </w:rPr>
        <w:t>Se podrán reconocer como máximo 60 ECTS para estancias de un curso completo, o 30 ECTS para las de un semestre.</w:t>
      </w:r>
    </w:p>
    <w:p w14:paraId="7EDA4C18" w14:textId="77777777" w:rsidR="000D58AA" w:rsidRPr="00045786" w:rsidRDefault="000D58AA" w:rsidP="000D58AA">
      <w:pPr>
        <w:jc w:val="both"/>
        <w:rPr>
          <w:sz w:val="22"/>
          <w:szCs w:val="22"/>
          <w:lang w:val="es-ES"/>
        </w:rPr>
      </w:pPr>
    </w:p>
    <w:p w14:paraId="17A632AD" w14:textId="3376001B" w:rsidR="000D58AA" w:rsidRPr="00045786" w:rsidRDefault="000D58AA" w:rsidP="00426BF0">
      <w:pPr>
        <w:pStyle w:val="Prrafodelista"/>
        <w:numPr>
          <w:ilvl w:val="1"/>
          <w:numId w:val="18"/>
        </w:numPr>
        <w:jc w:val="both"/>
        <w:rPr>
          <w:sz w:val="22"/>
          <w:szCs w:val="22"/>
        </w:rPr>
      </w:pPr>
      <w:r w:rsidRPr="00045786">
        <w:rPr>
          <w:sz w:val="22"/>
          <w:szCs w:val="22"/>
        </w:rPr>
        <w:t xml:space="preserve">No se podrán reconocer más de dos asignaturas de </w:t>
      </w:r>
      <w:r w:rsidR="00D776C0" w:rsidRPr="00045786">
        <w:rPr>
          <w:sz w:val="22"/>
          <w:szCs w:val="22"/>
        </w:rPr>
        <w:t>P</w:t>
      </w:r>
      <w:r w:rsidRPr="00045786">
        <w:rPr>
          <w:sz w:val="22"/>
          <w:szCs w:val="22"/>
        </w:rPr>
        <w:t>royectos</w:t>
      </w:r>
      <w:r w:rsidR="00D776C0" w:rsidRPr="00045786">
        <w:rPr>
          <w:sz w:val="22"/>
          <w:szCs w:val="22"/>
        </w:rPr>
        <w:t xml:space="preserve"> Arquitectónicos (</w:t>
      </w:r>
      <w:r w:rsidR="00573119" w:rsidRPr="00045786">
        <w:rPr>
          <w:sz w:val="22"/>
          <w:szCs w:val="22"/>
        </w:rPr>
        <w:t>Códigos 1203, 1301, 1401, 1501, 1601, 1701, 1801, 1901)</w:t>
      </w:r>
      <w:r w:rsidRPr="00045786">
        <w:rPr>
          <w:sz w:val="22"/>
          <w:szCs w:val="22"/>
        </w:rPr>
        <w:t xml:space="preserve"> para estancias de dos semestres y un</w:t>
      </w:r>
      <w:r w:rsidR="00D34F6F" w:rsidRPr="00045786">
        <w:rPr>
          <w:sz w:val="22"/>
          <w:szCs w:val="22"/>
        </w:rPr>
        <w:t>a</w:t>
      </w:r>
      <w:r w:rsidRPr="00045786">
        <w:rPr>
          <w:sz w:val="22"/>
          <w:szCs w:val="22"/>
        </w:rPr>
        <w:t xml:space="preserve"> para estancias de un semestre.</w:t>
      </w:r>
    </w:p>
    <w:p w14:paraId="5DF2D75C" w14:textId="77777777" w:rsidR="00534D23" w:rsidRPr="00045786" w:rsidRDefault="00534D23" w:rsidP="00534D23">
      <w:pPr>
        <w:jc w:val="both"/>
        <w:rPr>
          <w:sz w:val="22"/>
          <w:szCs w:val="22"/>
        </w:rPr>
      </w:pPr>
    </w:p>
    <w:p w14:paraId="483CCD52" w14:textId="2E1BA99A" w:rsidR="00534D23" w:rsidRPr="00045786" w:rsidRDefault="00534D23" w:rsidP="00426BF0">
      <w:pPr>
        <w:pStyle w:val="Prrafodelista"/>
        <w:numPr>
          <w:ilvl w:val="1"/>
          <w:numId w:val="18"/>
        </w:numPr>
        <w:jc w:val="both"/>
        <w:rPr>
          <w:sz w:val="22"/>
          <w:szCs w:val="22"/>
        </w:rPr>
      </w:pPr>
      <w:r w:rsidRPr="00045786">
        <w:rPr>
          <w:sz w:val="22"/>
          <w:szCs w:val="22"/>
        </w:rPr>
        <w:t xml:space="preserve">No se podrán reconocer asignaturas que en algún momento hayan sido calificadas en la ETSAM como “suspenso”. </w:t>
      </w:r>
    </w:p>
    <w:p w14:paraId="199CF626" w14:textId="77777777" w:rsidR="009B2FF6" w:rsidRPr="00045786" w:rsidRDefault="009B2FF6" w:rsidP="009B2FF6">
      <w:pPr>
        <w:jc w:val="both"/>
        <w:rPr>
          <w:sz w:val="22"/>
          <w:szCs w:val="22"/>
        </w:rPr>
      </w:pPr>
    </w:p>
    <w:p w14:paraId="402543AA" w14:textId="3863698E" w:rsidR="000D58AA" w:rsidRPr="00045786" w:rsidRDefault="000D58AA" w:rsidP="00426BF0">
      <w:pPr>
        <w:pStyle w:val="Prrafodelista"/>
        <w:numPr>
          <w:ilvl w:val="1"/>
          <w:numId w:val="18"/>
        </w:numPr>
        <w:jc w:val="both"/>
        <w:rPr>
          <w:sz w:val="22"/>
          <w:szCs w:val="22"/>
        </w:rPr>
      </w:pPr>
      <w:r w:rsidRPr="00045786">
        <w:rPr>
          <w:sz w:val="22"/>
          <w:szCs w:val="22"/>
        </w:rPr>
        <w:t>No se podrá re</w:t>
      </w:r>
      <w:r w:rsidR="007E2085">
        <w:rPr>
          <w:sz w:val="22"/>
          <w:szCs w:val="22"/>
        </w:rPr>
        <w:t>conocer la calificación de Matrí</w:t>
      </w:r>
      <w:r w:rsidRPr="00045786">
        <w:rPr>
          <w:sz w:val="22"/>
          <w:szCs w:val="22"/>
        </w:rPr>
        <w:t>cula de Honor en ninguna asignatura cursada en la universidad de destino</w:t>
      </w:r>
      <w:r w:rsidR="000C1F0D" w:rsidRPr="00045786">
        <w:rPr>
          <w:sz w:val="22"/>
          <w:szCs w:val="22"/>
        </w:rPr>
        <w:t>.</w:t>
      </w:r>
    </w:p>
    <w:p w14:paraId="0BDD7EB7" w14:textId="77777777" w:rsidR="000C1F0D" w:rsidRPr="00045786" w:rsidRDefault="000C1F0D" w:rsidP="000C1F0D">
      <w:pPr>
        <w:jc w:val="both"/>
        <w:rPr>
          <w:sz w:val="22"/>
          <w:szCs w:val="22"/>
        </w:rPr>
      </w:pPr>
    </w:p>
    <w:p w14:paraId="707C96F4" w14:textId="2CC1C29E" w:rsidR="00C47CAC" w:rsidRPr="00045786" w:rsidRDefault="000D58AA" w:rsidP="00C47CAC">
      <w:pPr>
        <w:pStyle w:val="Prrafodelista"/>
        <w:numPr>
          <w:ilvl w:val="1"/>
          <w:numId w:val="18"/>
        </w:numPr>
        <w:jc w:val="both"/>
        <w:rPr>
          <w:sz w:val="22"/>
          <w:szCs w:val="22"/>
        </w:rPr>
      </w:pPr>
      <w:r w:rsidRPr="00045786">
        <w:rPr>
          <w:sz w:val="22"/>
          <w:szCs w:val="22"/>
        </w:rPr>
        <w:t>No se podrá</w:t>
      </w:r>
      <w:r w:rsidR="002D2E32" w:rsidRPr="00045786">
        <w:rPr>
          <w:sz w:val="22"/>
          <w:szCs w:val="22"/>
        </w:rPr>
        <w:t xml:space="preserve"> reconocer la asignatura </w:t>
      </w:r>
      <w:r w:rsidRPr="00045786">
        <w:rPr>
          <w:sz w:val="22"/>
          <w:szCs w:val="22"/>
        </w:rPr>
        <w:t>Planeamiento y Te</w:t>
      </w:r>
      <w:r w:rsidR="00534D23" w:rsidRPr="00045786">
        <w:rPr>
          <w:sz w:val="22"/>
          <w:szCs w:val="22"/>
        </w:rPr>
        <w:t>r</w:t>
      </w:r>
      <w:r w:rsidRPr="00045786">
        <w:rPr>
          <w:sz w:val="22"/>
          <w:szCs w:val="22"/>
        </w:rPr>
        <w:t>ritorio</w:t>
      </w:r>
      <w:r w:rsidR="00573119" w:rsidRPr="00045786">
        <w:rPr>
          <w:sz w:val="22"/>
          <w:szCs w:val="22"/>
        </w:rPr>
        <w:t xml:space="preserve"> (Cód.1904)</w:t>
      </w:r>
      <w:r w:rsidR="001D5807" w:rsidRPr="00045786">
        <w:rPr>
          <w:sz w:val="22"/>
          <w:szCs w:val="22"/>
        </w:rPr>
        <w:t>.</w:t>
      </w:r>
      <w:r w:rsidR="0067451E" w:rsidRPr="00045786">
        <w:rPr>
          <w:sz w:val="22"/>
          <w:szCs w:val="22"/>
        </w:rPr>
        <w:t xml:space="preserve"> </w:t>
      </w:r>
    </w:p>
    <w:p w14:paraId="70264EAA" w14:textId="77777777" w:rsidR="001D5807" w:rsidRPr="00045786" w:rsidRDefault="001D5807" w:rsidP="001D5807">
      <w:pPr>
        <w:jc w:val="both"/>
        <w:rPr>
          <w:sz w:val="22"/>
          <w:szCs w:val="22"/>
        </w:rPr>
      </w:pPr>
    </w:p>
    <w:p w14:paraId="155F117B" w14:textId="11D5B8FC" w:rsidR="004A59C9" w:rsidRPr="00045786" w:rsidRDefault="0090197F" w:rsidP="004A59C9">
      <w:pPr>
        <w:pStyle w:val="Prrafodelista"/>
        <w:numPr>
          <w:ilvl w:val="1"/>
          <w:numId w:val="18"/>
        </w:numPr>
        <w:jc w:val="both"/>
        <w:rPr>
          <w:sz w:val="22"/>
          <w:szCs w:val="22"/>
        </w:rPr>
      </w:pPr>
      <w:r w:rsidRPr="00045786">
        <w:rPr>
          <w:sz w:val="22"/>
          <w:szCs w:val="22"/>
        </w:rPr>
        <w:t>No se podrá reconocer la asignatura de Trabajo Fin de Grado (TFG) (Cód. 2005) del</w:t>
      </w:r>
      <w:r w:rsidR="00534D23" w:rsidRPr="00045786">
        <w:rPr>
          <w:sz w:val="22"/>
          <w:szCs w:val="22"/>
        </w:rPr>
        <w:t xml:space="preserve"> Grado en Fundamentos de la Arquitectura,</w:t>
      </w:r>
      <w:r w:rsidRPr="00045786">
        <w:rPr>
          <w:sz w:val="22"/>
          <w:szCs w:val="22"/>
        </w:rPr>
        <w:t xml:space="preserve"> salvo para los estudiantes becados por la UPM para realizar el TFG en la universidad de destino.</w:t>
      </w:r>
      <w:r w:rsidR="00534D23" w:rsidRPr="00045786">
        <w:rPr>
          <w:sz w:val="22"/>
          <w:szCs w:val="22"/>
        </w:rPr>
        <w:t xml:space="preserve"> </w:t>
      </w:r>
    </w:p>
    <w:p w14:paraId="31C1B814" w14:textId="77777777" w:rsidR="0090197F" w:rsidRPr="00045786" w:rsidRDefault="0090197F" w:rsidP="0090197F">
      <w:pPr>
        <w:jc w:val="both"/>
        <w:rPr>
          <w:sz w:val="22"/>
          <w:szCs w:val="22"/>
        </w:rPr>
      </w:pPr>
    </w:p>
    <w:p w14:paraId="6876E0F6" w14:textId="332FEE08" w:rsidR="004A59C9" w:rsidRPr="00045786" w:rsidRDefault="004A59C9" w:rsidP="004A59C9">
      <w:pPr>
        <w:pStyle w:val="Prrafodelista"/>
        <w:numPr>
          <w:ilvl w:val="1"/>
          <w:numId w:val="18"/>
        </w:numPr>
        <w:jc w:val="both"/>
        <w:rPr>
          <w:sz w:val="22"/>
          <w:szCs w:val="22"/>
        </w:rPr>
      </w:pPr>
      <w:r w:rsidRPr="00045786">
        <w:rPr>
          <w:sz w:val="22"/>
          <w:szCs w:val="22"/>
        </w:rPr>
        <w:t>Las asignaturas de idiomas diferentes del inglés cursadas en la universidad de destino durante el periodo de intercambio se podrán reconocer por las asignaturas Taller Experimental 1 (Cód. 1105), Taller Experimental 2 (Cód. 1805) o las de Intensificación (Códs. 1905-1911), siempre que su carga lectiva sea equivalente.</w:t>
      </w:r>
    </w:p>
    <w:p w14:paraId="2ED3C613" w14:textId="77777777" w:rsidR="004A59C9" w:rsidRPr="00045786" w:rsidRDefault="004A59C9" w:rsidP="004A59C9">
      <w:pPr>
        <w:pStyle w:val="Prrafodelista"/>
        <w:rPr>
          <w:sz w:val="22"/>
          <w:szCs w:val="22"/>
        </w:rPr>
      </w:pPr>
    </w:p>
    <w:p w14:paraId="379E6D5B" w14:textId="45278B58" w:rsidR="004A59C9" w:rsidRPr="00045786" w:rsidRDefault="004A59C9" w:rsidP="004A59C9">
      <w:pPr>
        <w:pStyle w:val="Prrafodelista"/>
        <w:numPr>
          <w:ilvl w:val="1"/>
          <w:numId w:val="18"/>
        </w:numPr>
        <w:jc w:val="both"/>
        <w:rPr>
          <w:sz w:val="22"/>
          <w:szCs w:val="22"/>
        </w:rPr>
      </w:pPr>
      <w:r w:rsidRPr="00045786">
        <w:rPr>
          <w:rFonts w:cs="Arial"/>
          <w:sz w:val="22"/>
          <w:szCs w:val="22"/>
        </w:rPr>
        <w:t>No se podrán reconocer ni el Trabajo Fin de Master (TFM) (Cód. 719) ni los créditos del segundo semestre del Máster en Arquitectura, pero serán reconocibles los 8 ECTS correspondientes a materias optativas del primer semestre.</w:t>
      </w:r>
    </w:p>
    <w:p w14:paraId="0CDBFBD3" w14:textId="77777777" w:rsidR="002E6408" w:rsidRPr="00045786" w:rsidRDefault="002E6408" w:rsidP="002E6408">
      <w:pPr>
        <w:pStyle w:val="Prrafodelista"/>
        <w:rPr>
          <w:sz w:val="22"/>
          <w:szCs w:val="22"/>
        </w:rPr>
      </w:pPr>
    </w:p>
    <w:p w14:paraId="781411C9" w14:textId="6C9F9847" w:rsidR="002E6408" w:rsidRPr="00045786" w:rsidRDefault="004A59C9" w:rsidP="002E6408">
      <w:pPr>
        <w:pStyle w:val="Prrafodelista"/>
        <w:numPr>
          <w:ilvl w:val="1"/>
          <w:numId w:val="18"/>
        </w:numPr>
        <w:jc w:val="both"/>
        <w:rPr>
          <w:sz w:val="22"/>
          <w:szCs w:val="22"/>
        </w:rPr>
      </w:pPr>
      <w:r w:rsidRPr="00045786">
        <w:rPr>
          <w:sz w:val="22"/>
          <w:szCs w:val="22"/>
        </w:rPr>
        <w:t>La carga lectiva y el contenido de las asignaturas cursadas en la universidad de destino deberán ser equivalentes a los de las asignaturas de las que se solicita el reconocimiento en la ETSAM, tanto de forma individual como en su conjunto.</w:t>
      </w:r>
      <w:r w:rsidR="005B444A" w:rsidRPr="00045786">
        <w:rPr>
          <w:sz w:val="22"/>
          <w:szCs w:val="22"/>
        </w:rPr>
        <w:t xml:space="preserve"> </w:t>
      </w:r>
      <w:r w:rsidRPr="00045786">
        <w:rPr>
          <w:sz w:val="22"/>
          <w:szCs w:val="22"/>
        </w:rPr>
        <w:t>En el caso en que la carga lectiva de las asignaturas cursadas en la universidad de destino no esté expresada en ECTS, deberá acreditarse documentalmente su número de horas presenciales de docencia.</w:t>
      </w:r>
    </w:p>
    <w:p w14:paraId="67E9357B" w14:textId="77777777" w:rsidR="002E6408" w:rsidRPr="00045786" w:rsidRDefault="002E6408" w:rsidP="002E6408">
      <w:pPr>
        <w:pStyle w:val="Prrafodelista"/>
        <w:rPr>
          <w:sz w:val="22"/>
          <w:szCs w:val="22"/>
        </w:rPr>
      </w:pPr>
    </w:p>
    <w:p w14:paraId="32B36178" w14:textId="345C20F8" w:rsidR="002E6408" w:rsidRDefault="002E6408" w:rsidP="002E6408">
      <w:pPr>
        <w:pStyle w:val="Prrafodelista"/>
        <w:numPr>
          <w:ilvl w:val="1"/>
          <w:numId w:val="18"/>
        </w:numPr>
        <w:jc w:val="both"/>
        <w:rPr>
          <w:sz w:val="22"/>
          <w:szCs w:val="22"/>
        </w:rPr>
      </w:pPr>
      <w:r w:rsidRPr="00045786">
        <w:rPr>
          <w:sz w:val="22"/>
          <w:szCs w:val="22"/>
        </w:rPr>
        <w:t>Podrán reconocerse únicamente asignaturas cursadas en centros con los que se tenga suscrito el convenio de intercambio o en otros centros con los que la universidad de destino tenga suscrito un convenio que ampare esa posibilidad.</w:t>
      </w:r>
    </w:p>
    <w:p w14:paraId="66DFEF39" w14:textId="77777777" w:rsidR="00CD6D2E" w:rsidRPr="00CD6D2E" w:rsidRDefault="00CD6D2E" w:rsidP="00CD6D2E">
      <w:pPr>
        <w:pStyle w:val="Prrafodelista"/>
        <w:rPr>
          <w:sz w:val="22"/>
          <w:szCs w:val="22"/>
        </w:rPr>
      </w:pPr>
    </w:p>
    <w:p w14:paraId="4D699758" w14:textId="77777777" w:rsidR="00CD6D2E" w:rsidRPr="00CD6D2E" w:rsidRDefault="00CD6D2E" w:rsidP="00CD6D2E">
      <w:pPr>
        <w:jc w:val="both"/>
        <w:rPr>
          <w:sz w:val="22"/>
          <w:szCs w:val="22"/>
        </w:rPr>
      </w:pPr>
    </w:p>
    <w:p w14:paraId="2372505B" w14:textId="6768097D" w:rsidR="0003032E" w:rsidRPr="00C77DB2" w:rsidRDefault="006B7AFE" w:rsidP="006B7AFE">
      <w:pPr>
        <w:pStyle w:val="Prrafodelista"/>
        <w:numPr>
          <w:ilvl w:val="1"/>
          <w:numId w:val="18"/>
        </w:numPr>
        <w:jc w:val="both"/>
        <w:rPr>
          <w:sz w:val="22"/>
          <w:szCs w:val="22"/>
        </w:rPr>
      </w:pPr>
      <w:r w:rsidRPr="00C77DB2">
        <w:rPr>
          <w:sz w:val="22"/>
          <w:szCs w:val="22"/>
        </w:rPr>
        <w:t>Las asignaturas que no hayan sido superadas en la universidad de destino no podrán utilizarse para hacer media con otras con el fin de reconocer asignaturas de la ETSAM.</w:t>
      </w:r>
    </w:p>
    <w:p w14:paraId="1D40EF15" w14:textId="7AB903B9" w:rsidR="006B7AFE" w:rsidRPr="00C77DB2" w:rsidRDefault="006B7AFE" w:rsidP="006B7AFE">
      <w:pPr>
        <w:pStyle w:val="Prrafodelista"/>
        <w:numPr>
          <w:ilvl w:val="1"/>
          <w:numId w:val="18"/>
        </w:numPr>
        <w:jc w:val="both"/>
        <w:rPr>
          <w:sz w:val="22"/>
          <w:szCs w:val="22"/>
        </w:rPr>
      </w:pPr>
      <w:r w:rsidRPr="00C77DB2">
        <w:rPr>
          <w:sz w:val="22"/>
          <w:szCs w:val="22"/>
        </w:rPr>
        <w:t>En el caso de las asignaturas de la universidad de destino que aparezcan calificadas como “pass” “aprobado” “superado” o términos equivalentes sin que se especifique una calificación concreta se considerarán superadas</w:t>
      </w:r>
      <w:r w:rsidR="00396EAA" w:rsidRPr="00C77DB2">
        <w:rPr>
          <w:sz w:val="22"/>
          <w:szCs w:val="22"/>
        </w:rPr>
        <w:t xml:space="preserve"> en dicha universidad</w:t>
      </w:r>
      <w:r w:rsidRPr="00C77DB2">
        <w:rPr>
          <w:sz w:val="22"/>
          <w:szCs w:val="22"/>
        </w:rPr>
        <w:t xml:space="preserve"> con una calificación de Aprobado-5. </w:t>
      </w:r>
    </w:p>
    <w:p w14:paraId="5986E424" w14:textId="58D54839" w:rsidR="00E2585B" w:rsidRDefault="00E2585B" w:rsidP="00E2585B">
      <w:pPr>
        <w:jc w:val="both"/>
        <w:rPr>
          <w:sz w:val="22"/>
          <w:szCs w:val="22"/>
        </w:rPr>
      </w:pPr>
    </w:p>
    <w:p w14:paraId="0940922B" w14:textId="77777777" w:rsidR="007E2085" w:rsidRPr="00045786" w:rsidRDefault="007E2085" w:rsidP="00E2585B">
      <w:pPr>
        <w:jc w:val="both"/>
        <w:rPr>
          <w:sz w:val="22"/>
          <w:szCs w:val="22"/>
        </w:rPr>
      </w:pPr>
    </w:p>
    <w:p w14:paraId="333840FF" w14:textId="1B452241" w:rsidR="00E2585B" w:rsidRPr="00045786" w:rsidRDefault="00E2585B" w:rsidP="00426BF0">
      <w:pPr>
        <w:pStyle w:val="Prrafodelista"/>
        <w:numPr>
          <w:ilvl w:val="0"/>
          <w:numId w:val="18"/>
        </w:numPr>
        <w:jc w:val="both"/>
        <w:rPr>
          <w:b/>
          <w:sz w:val="22"/>
          <w:szCs w:val="22"/>
        </w:rPr>
      </w:pPr>
      <w:r w:rsidRPr="00045786">
        <w:rPr>
          <w:b/>
          <w:sz w:val="22"/>
          <w:szCs w:val="22"/>
        </w:rPr>
        <w:t>CONSIDERACIONES GENERALES</w:t>
      </w:r>
    </w:p>
    <w:p w14:paraId="52542D53" w14:textId="77777777" w:rsidR="0003032E" w:rsidRPr="00045786" w:rsidRDefault="0003032E" w:rsidP="0003032E">
      <w:pPr>
        <w:pStyle w:val="Prrafodelista"/>
        <w:ind w:left="360"/>
        <w:jc w:val="both"/>
        <w:rPr>
          <w:b/>
          <w:sz w:val="22"/>
          <w:szCs w:val="22"/>
        </w:rPr>
      </w:pPr>
    </w:p>
    <w:p w14:paraId="5AE3CA1D" w14:textId="4B835E4B" w:rsidR="0003032E" w:rsidRPr="00045786" w:rsidRDefault="0003032E" w:rsidP="00426BF0">
      <w:pPr>
        <w:pStyle w:val="Prrafodelista"/>
        <w:numPr>
          <w:ilvl w:val="1"/>
          <w:numId w:val="18"/>
        </w:numPr>
        <w:jc w:val="both"/>
        <w:rPr>
          <w:sz w:val="22"/>
          <w:szCs w:val="22"/>
        </w:rPr>
      </w:pPr>
      <w:r w:rsidRPr="00045786">
        <w:rPr>
          <w:sz w:val="22"/>
          <w:szCs w:val="22"/>
        </w:rPr>
        <w:t xml:space="preserve">Se podrá disfrutar de un máximo de </w:t>
      </w:r>
      <w:r w:rsidR="00C47CAC" w:rsidRPr="00045786">
        <w:rPr>
          <w:sz w:val="22"/>
          <w:szCs w:val="22"/>
        </w:rPr>
        <w:t>3</w:t>
      </w:r>
      <w:r w:rsidR="009B2FF6" w:rsidRPr="00045786">
        <w:rPr>
          <w:sz w:val="22"/>
          <w:szCs w:val="22"/>
        </w:rPr>
        <w:t xml:space="preserve"> se</w:t>
      </w:r>
      <w:r w:rsidRPr="00045786">
        <w:rPr>
          <w:sz w:val="22"/>
          <w:szCs w:val="22"/>
        </w:rPr>
        <w:t>mestres de intercambio.</w:t>
      </w:r>
    </w:p>
    <w:p w14:paraId="67A3CD46" w14:textId="77777777" w:rsidR="0003032E" w:rsidRPr="00045786" w:rsidRDefault="0003032E" w:rsidP="0003032E">
      <w:pPr>
        <w:pStyle w:val="Prrafodelista"/>
        <w:ind w:left="360"/>
        <w:jc w:val="both"/>
        <w:rPr>
          <w:sz w:val="22"/>
          <w:szCs w:val="22"/>
        </w:rPr>
      </w:pPr>
    </w:p>
    <w:p w14:paraId="025BA9AA" w14:textId="5E804A8E" w:rsidR="0003032E" w:rsidRPr="00045786" w:rsidRDefault="0003032E" w:rsidP="00426BF0">
      <w:pPr>
        <w:pStyle w:val="Prrafodelista"/>
        <w:numPr>
          <w:ilvl w:val="1"/>
          <w:numId w:val="18"/>
        </w:numPr>
        <w:jc w:val="both"/>
        <w:rPr>
          <w:sz w:val="22"/>
          <w:szCs w:val="22"/>
        </w:rPr>
      </w:pPr>
      <w:r w:rsidRPr="00045786">
        <w:rPr>
          <w:sz w:val="22"/>
          <w:szCs w:val="22"/>
        </w:rPr>
        <w:t xml:space="preserve">No se podrá repetir </w:t>
      </w:r>
      <w:r w:rsidR="008C2DFD" w:rsidRPr="00C77DB2">
        <w:rPr>
          <w:sz w:val="22"/>
          <w:szCs w:val="22"/>
        </w:rPr>
        <w:t xml:space="preserve">en el mismo ciclo (Grado o Master) </w:t>
      </w:r>
      <w:r w:rsidRPr="00045786">
        <w:rPr>
          <w:sz w:val="22"/>
          <w:szCs w:val="22"/>
        </w:rPr>
        <w:t>el mismo programa de movilidad (Erasmus, Magalhaes, Acuerdo Bilateral)</w:t>
      </w:r>
      <w:r w:rsidR="008C2DFD">
        <w:rPr>
          <w:sz w:val="22"/>
          <w:szCs w:val="22"/>
        </w:rPr>
        <w:t>.</w:t>
      </w:r>
    </w:p>
    <w:p w14:paraId="186F4589" w14:textId="77777777" w:rsidR="00F05AF8" w:rsidRPr="00045786" w:rsidRDefault="00F05AF8" w:rsidP="00F05AF8">
      <w:pPr>
        <w:pStyle w:val="Prrafodelista"/>
        <w:rPr>
          <w:sz w:val="22"/>
          <w:szCs w:val="22"/>
        </w:rPr>
      </w:pPr>
    </w:p>
    <w:p w14:paraId="18CB36FB" w14:textId="41610190" w:rsidR="0003032E" w:rsidRPr="00045786" w:rsidRDefault="00F05AF8" w:rsidP="00F05AF8">
      <w:pPr>
        <w:pStyle w:val="Prrafodelista"/>
        <w:numPr>
          <w:ilvl w:val="1"/>
          <w:numId w:val="18"/>
        </w:numPr>
        <w:jc w:val="both"/>
        <w:rPr>
          <w:sz w:val="22"/>
          <w:szCs w:val="22"/>
        </w:rPr>
      </w:pPr>
      <w:r w:rsidRPr="00045786">
        <w:rPr>
          <w:sz w:val="22"/>
          <w:szCs w:val="22"/>
        </w:rPr>
        <w:t xml:space="preserve">El intercambio </w:t>
      </w:r>
      <w:r w:rsidR="00A77DB2" w:rsidRPr="00045786">
        <w:rPr>
          <w:sz w:val="22"/>
          <w:szCs w:val="22"/>
        </w:rPr>
        <w:t>ha de realizar</w:t>
      </w:r>
      <w:r w:rsidRPr="00045786">
        <w:rPr>
          <w:sz w:val="22"/>
          <w:szCs w:val="22"/>
        </w:rPr>
        <w:t>se</w:t>
      </w:r>
      <w:r w:rsidR="00A77DB2" w:rsidRPr="00045786">
        <w:rPr>
          <w:sz w:val="22"/>
          <w:szCs w:val="22"/>
        </w:rPr>
        <w:t xml:space="preserve"> por el periodo </w:t>
      </w:r>
      <w:r w:rsidRPr="00045786">
        <w:rPr>
          <w:sz w:val="22"/>
          <w:szCs w:val="22"/>
        </w:rPr>
        <w:t>expresamente</w:t>
      </w:r>
      <w:r w:rsidR="001B72D2" w:rsidRPr="00045786">
        <w:rPr>
          <w:sz w:val="22"/>
          <w:szCs w:val="22"/>
        </w:rPr>
        <w:t xml:space="preserve"> </w:t>
      </w:r>
      <w:r w:rsidR="00A77DB2" w:rsidRPr="00045786">
        <w:rPr>
          <w:sz w:val="22"/>
          <w:szCs w:val="22"/>
        </w:rPr>
        <w:t xml:space="preserve">indicado en la Convocatoria. </w:t>
      </w:r>
    </w:p>
    <w:p w14:paraId="61CF90B9" w14:textId="77777777" w:rsidR="003A364A" w:rsidRPr="00045786" w:rsidRDefault="003A364A" w:rsidP="003A364A">
      <w:pPr>
        <w:pStyle w:val="Prrafodelista"/>
        <w:rPr>
          <w:sz w:val="22"/>
          <w:szCs w:val="22"/>
        </w:rPr>
      </w:pPr>
    </w:p>
    <w:p w14:paraId="625FAA9B" w14:textId="290E63D7" w:rsidR="003A364A" w:rsidRPr="00045786" w:rsidRDefault="003A364A" w:rsidP="003A364A">
      <w:pPr>
        <w:pStyle w:val="Prrafodelista"/>
        <w:numPr>
          <w:ilvl w:val="1"/>
          <w:numId w:val="18"/>
        </w:numPr>
        <w:jc w:val="both"/>
        <w:rPr>
          <w:sz w:val="22"/>
          <w:szCs w:val="22"/>
        </w:rPr>
      </w:pPr>
      <w:r w:rsidRPr="00045786">
        <w:rPr>
          <w:sz w:val="22"/>
          <w:szCs w:val="22"/>
        </w:rPr>
        <w:t>La duración de la estancia no puede modificarse sin una justificación válida (no se consideran válidos los motivos económicos ni los académicos). Si el incumplimiento de esta norma fuera imputable al estudiante, podrá dar lugar a la pérdida de la condición de becario y a la obligación de reintegro de la beca, en su caso, y podrá ser tenido en cuenta para excluirle en futuras convocatorias de becas o ayudas convocadas por la UPM.</w:t>
      </w:r>
    </w:p>
    <w:p w14:paraId="5E0F9227" w14:textId="77777777" w:rsidR="003A364A" w:rsidRPr="00045786" w:rsidRDefault="003A364A" w:rsidP="003A364A">
      <w:pPr>
        <w:pStyle w:val="Prrafodelista"/>
        <w:rPr>
          <w:sz w:val="22"/>
          <w:szCs w:val="22"/>
        </w:rPr>
      </w:pPr>
    </w:p>
    <w:p w14:paraId="235B00CD" w14:textId="1E8768F9" w:rsidR="003A364A" w:rsidRPr="00045786" w:rsidRDefault="003A364A" w:rsidP="003A364A">
      <w:pPr>
        <w:pStyle w:val="Prrafodelista"/>
        <w:numPr>
          <w:ilvl w:val="1"/>
          <w:numId w:val="18"/>
        </w:numPr>
        <w:jc w:val="both"/>
        <w:rPr>
          <w:sz w:val="22"/>
          <w:szCs w:val="22"/>
        </w:rPr>
      </w:pPr>
      <w:r w:rsidRPr="00045786">
        <w:rPr>
          <w:sz w:val="22"/>
          <w:szCs w:val="22"/>
        </w:rPr>
        <w:t>Para la elaboración del Acuerdo de aprendizaje (Learning Agreement) deberá tenerse en cuenta lo establecido en este Reglamento.</w:t>
      </w:r>
    </w:p>
    <w:p w14:paraId="10D390DE" w14:textId="77777777" w:rsidR="002F526F" w:rsidRPr="00045786" w:rsidRDefault="002F526F" w:rsidP="002F526F">
      <w:pPr>
        <w:pStyle w:val="Prrafodelista"/>
        <w:rPr>
          <w:sz w:val="22"/>
          <w:szCs w:val="22"/>
        </w:rPr>
      </w:pPr>
    </w:p>
    <w:p w14:paraId="17FD90F5" w14:textId="75AECC03" w:rsidR="002F526F" w:rsidRPr="00045786" w:rsidRDefault="002F526F" w:rsidP="002F526F">
      <w:pPr>
        <w:pStyle w:val="Prrafodelista"/>
        <w:numPr>
          <w:ilvl w:val="1"/>
          <w:numId w:val="18"/>
        </w:numPr>
        <w:jc w:val="both"/>
        <w:rPr>
          <w:sz w:val="22"/>
          <w:szCs w:val="22"/>
        </w:rPr>
      </w:pPr>
      <w:r w:rsidRPr="00045786">
        <w:rPr>
          <w:sz w:val="22"/>
          <w:szCs w:val="22"/>
        </w:rPr>
        <w:t>Es obligación de todos los estudiantes de intercambio de la ETSAM conocer este Reglamento y cumplir con lo aquí establecido.</w:t>
      </w:r>
    </w:p>
    <w:p w14:paraId="7C4AF8EB" w14:textId="77777777" w:rsidR="00186CA7" w:rsidRPr="00045786" w:rsidRDefault="00186CA7" w:rsidP="002F526F">
      <w:pPr>
        <w:jc w:val="both"/>
        <w:rPr>
          <w:sz w:val="22"/>
          <w:szCs w:val="22"/>
        </w:rPr>
      </w:pPr>
    </w:p>
    <w:p w14:paraId="6E4A6055" w14:textId="5D295621" w:rsidR="006F269A" w:rsidRPr="00045786" w:rsidRDefault="00186CA7" w:rsidP="006E1989">
      <w:pPr>
        <w:pStyle w:val="Prrafodelista"/>
        <w:numPr>
          <w:ilvl w:val="1"/>
          <w:numId w:val="18"/>
        </w:numPr>
        <w:jc w:val="both"/>
        <w:rPr>
          <w:sz w:val="22"/>
          <w:szCs w:val="22"/>
        </w:rPr>
      </w:pPr>
      <w:r w:rsidRPr="00045786">
        <w:rPr>
          <w:sz w:val="22"/>
          <w:szCs w:val="22"/>
        </w:rPr>
        <w:t>La ETSAM no se ha</w:t>
      </w:r>
      <w:r w:rsidR="0090197F" w:rsidRPr="00045786">
        <w:rPr>
          <w:sz w:val="22"/>
          <w:szCs w:val="22"/>
        </w:rPr>
        <w:t>rá</w:t>
      </w:r>
      <w:r w:rsidRPr="00045786">
        <w:rPr>
          <w:sz w:val="22"/>
          <w:szCs w:val="22"/>
        </w:rPr>
        <w:t xml:space="preserve"> responsable de</w:t>
      </w:r>
      <w:r w:rsidR="000F3A1F" w:rsidRPr="00045786">
        <w:rPr>
          <w:sz w:val="22"/>
          <w:szCs w:val="22"/>
        </w:rPr>
        <w:t xml:space="preserve"> los intercambios que no puedan realizarse por causas ajenas a su gestión y control.</w:t>
      </w:r>
      <w:r w:rsidRPr="00045786">
        <w:rPr>
          <w:sz w:val="22"/>
          <w:szCs w:val="22"/>
        </w:rPr>
        <w:t xml:space="preserve"> </w:t>
      </w:r>
    </w:p>
    <w:p w14:paraId="292BC2F1" w14:textId="77777777" w:rsidR="001D5807" w:rsidRPr="00045786" w:rsidRDefault="001D5807" w:rsidP="006F269A">
      <w:pPr>
        <w:jc w:val="both"/>
        <w:rPr>
          <w:sz w:val="22"/>
          <w:szCs w:val="22"/>
        </w:rPr>
      </w:pPr>
    </w:p>
    <w:p w14:paraId="0EE25A9D" w14:textId="77777777" w:rsidR="001D5807" w:rsidRPr="00045786" w:rsidRDefault="001D5807" w:rsidP="006F269A">
      <w:pPr>
        <w:jc w:val="both"/>
        <w:rPr>
          <w:sz w:val="22"/>
          <w:szCs w:val="22"/>
        </w:rPr>
      </w:pPr>
    </w:p>
    <w:p w14:paraId="2EA77853" w14:textId="4043949A" w:rsidR="001D5807" w:rsidRDefault="00696CF8" w:rsidP="002F526F">
      <w:pPr>
        <w:jc w:val="right"/>
        <w:rPr>
          <w:color w:val="FF0000"/>
          <w:sz w:val="22"/>
          <w:szCs w:val="22"/>
        </w:rPr>
      </w:pPr>
      <w:r w:rsidRPr="00045786">
        <w:rPr>
          <w:sz w:val="22"/>
          <w:szCs w:val="22"/>
        </w:rPr>
        <w:t xml:space="preserve">Madrid, </w:t>
      </w:r>
      <w:r w:rsidR="00A05DBF" w:rsidRPr="00A05DBF">
        <w:rPr>
          <w:sz w:val="22"/>
          <w:szCs w:val="22"/>
        </w:rPr>
        <w:t>1</w:t>
      </w:r>
      <w:r w:rsidRPr="00A05DBF">
        <w:rPr>
          <w:sz w:val="22"/>
          <w:szCs w:val="22"/>
        </w:rPr>
        <w:t xml:space="preserve"> </w:t>
      </w:r>
      <w:r w:rsidR="00411402">
        <w:rPr>
          <w:sz w:val="22"/>
          <w:szCs w:val="22"/>
        </w:rPr>
        <w:t>de febrero de 2024</w:t>
      </w:r>
      <w:r w:rsidR="00240BED" w:rsidRPr="00A05DBF">
        <w:rPr>
          <w:sz w:val="22"/>
          <w:szCs w:val="22"/>
        </w:rPr>
        <w:t>.</w:t>
      </w:r>
    </w:p>
    <w:p w14:paraId="0221B6B4" w14:textId="77777777" w:rsidR="0048080C" w:rsidRDefault="0048080C" w:rsidP="002F526F">
      <w:pPr>
        <w:jc w:val="right"/>
        <w:rPr>
          <w:color w:val="FF0000"/>
          <w:sz w:val="22"/>
          <w:szCs w:val="22"/>
        </w:rPr>
      </w:pPr>
    </w:p>
    <w:p w14:paraId="626ABCB4" w14:textId="77777777" w:rsidR="0048080C" w:rsidRPr="00045786" w:rsidRDefault="0048080C" w:rsidP="002F526F">
      <w:pPr>
        <w:jc w:val="right"/>
        <w:rPr>
          <w:sz w:val="22"/>
          <w:szCs w:val="22"/>
        </w:rPr>
      </w:pPr>
    </w:p>
    <w:p w14:paraId="69BFCFA2" w14:textId="77777777" w:rsidR="001D5807" w:rsidRPr="00045786" w:rsidRDefault="001D5807" w:rsidP="006F269A">
      <w:pPr>
        <w:jc w:val="right"/>
        <w:rPr>
          <w:sz w:val="22"/>
          <w:szCs w:val="22"/>
        </w:rPr>
      </w:pPr>
    </w:p>
    <w:p w14:paraId="7E8D5EA0" w14:textId="77777777" w:rsidR="001D5807" w:rsidRPr="00045786" w:rsidRDefault="001D5807" w:rsidP="006F269A">
      <w:pPr>
        <w:jc w:val="right"/>
        <w:rPr>
          <w:sz w:val="22"/>
          <w:szCs w:val="22"/>
        </w:rPr>
      </w:pPr>
    </w:p>
    <w:p w14:paraId="10742C18" w14:textId="77777777" w:rsidR="001D5807" w:rsidRPr="00045786" w:rsidRDefault="001D5807" w:rsidP="006F269A">
      <w:pPr>
        <w:jc w:val="right"/>
        <w:rPr>
          <w:sz w:val="22"/>
          <w:szCs w:val="22"/>
        </w:rPr>
      </w:pPr>
    </w:p>
    <w:p w14:paraId="42C9C71E" w14:textId="77777777" w:rsidR="00696CF8" w:rsidRPr="00045786" w:rsidRDefault="00696CF8" w:rsidP="006F269A">
      <w:pPr>
        <w:jc w:val="right"/>
        <w:rPr>
          <w:sz w:val="22"/>
          <w:szCs w:val="22"/>
        </w:rPr>
      </w:pPr>
    </w:p>
    <w:p w14:paraId="51E895CD" w14:textId="77777777" w:rsidR="00696CF8" w:rsidRDefault="00696CF8" w:rsidP="006F269A">
      <w:pPr>
        <w:jc w:val="right"/>
        <w:rPr>
          <w:sz w:val="22"/>
          <w:szCs w:val="22"/>
        </w:rPr>
      </w:pPr>
    </w:p>
    <w:p w14:paraId="72C6EA60" w14:textId="77777777" w:rsidR="00A05DBF" w:rsidRPr="00045786" w:rsidRDefault="00A05DBF" w:rsidP="006F269A">
      <w:pPr>
        <w:jc w:val="right"/>
        <w:rPr>
          <w:sz w:val="22"/>
          <w:szCs w:val="22"/>
        </w:rPr>
      </w:pPr>
    </w:p>
    <w:p w14:paraId="62C7B363" w14:textId="77777777" w:rsidR="00696CF8" w:rsidRPr="00045786" w:rsidRDefault="00696CF8" w:rsidP="006F269A">
      <w:pPr>
        <w:jc w:val="right"/>
        <w:rPr>
          <w:sz w:val="22"/>
          <w:szCs w:val="22"/>
        </w:rPr>
      </w:pPr>
    </w:p>
    <w:p w14:paraId="2239B59B" w14:textId="77777777" w:rsidR="00696CF8" w:rsidRPr="00045786" w:rsidRDefault="00696CF8" w:rsidP="006F269A">
      <w:pPr>
        <w:jc w:val="right"/>
        <w:rPr>
          <w:sz w:val="22"/>
          <w:szCs w:val="22"/>
        </w:rPr>
      </w:pPr>
    </w:p>
    <w:p w14:paraId="53CC53E2" w14:textId="77777777" w:rsidR="001D5807" w:rsidRPr="00045786" w:rsidRDefault="001D5807" w:rsidP="006F269A">
      <w:pPr>
        <w:jc w:val="right"/>
        <w:rPr>
          <w:sz w:val="22"/>
          <w:szCs w:val="22"/>
        </w:rPr>
      </w:pPr>
    </w:p>
    <w:p w14:paraId="60BAE3A9" w14:textId="77777777" w:rsidR="001D5807" w:rsidRPr="00045786" w:rsidRDefault="001D5807" w:rsidP="006F269A">
      <w:pPr>
        <w:jc w:val="right"/>
        <w:rPr>
          <w:sz w:val="22"/>
          <w:szCs w:val="22"/>
        </w:rPr>
      </w:pPr>
    </w:p>
    <w:p w14:paraId="2B3FF135" w14:textId="032BD4DF" w:rsidR="001D5807" w:rsidRPr="00C77DB2" w:rsidRDefault="001D5807" w:rsidP="00F714CC">
      <w:pPr>
        <w:rPr>
          <w:sz w:val="22"/>
          <w:szCs w:val="22"/>
        </w:rPr>
      </w:pPr>
      <w:r w:rsidRPr="00045786">
        <w:rPr>
          <w:sz w:val="22"/>
          <w:szCs w:val="22"/>
        </w:rPr>
        <w:t xml:space="preserve">Aprobado en Junta de Escuela celebrada </w:t>
      </w:r>
      <w:bookmarkStart w:id="0" w:name="_GoBack"/>
      <w:r w:rsidRPr="00C77DB2">
        <w:rPr>
          <w:sz w:val="22"/>
          <w:szCs w:val="22"/>
        </w:rPr>
        <w:t xml:space="preserve">el </w:t>
      </w:r>
      <w:r w:rsidR="00411402" w:rsidRPr="00C77DB2">
        <w:rPr>
          <w:sz w:val="22"/>
          <w:szCs w:val="22"/>
        </w:rPr>
        <w:t>11 de diciembre de 2023</w:t>
      </w:r>
      <w:r w:rsidRPr="00C77DB2">
        <w:rPr>
          <w:sz w:val="22"/>
          <w:szCs w:val="22"/>
        </w:rPr>
        <w:t>.</w:t>
      </w:r>
      <w:bookmarkEnd w:id="0"/>
    </w:p>
    <w:sectPr w:rsidR="001D5807" w:rsidRPr="00C77DB2" w:rsidSect="005B3FE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72658" w14:textId="77777777" w:rsidR="00704E8B" w:rsidRDefault="00704E8B" w:rsidP="00750157">
      <w:r>
        <w:separator/>
      </w:r>
    </w:p>
  </w:endnote>
  <w:endnote w:type="continuationSeparator" w:id="0">
    <w:p w14:paraId="57FD45D8" w14:textId="77777777" w:rsidR="00704E8B" w:rsidRDefault="00704E8B" w:rsidP="0075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48AA" w14:textId="77777777" w:rsidR="00704E8B" w:rsidRDefault="00704E8B" w:rsidP="00750157">
      <w:r>
        <w:separator/>
      </w:r>
    </w:p>
  </w:footnote>
  <w:footnote w:type="continuationSeparator" w:id="0">
    <w:p w14:paraId="24563443" w14:textId="77777777" w:rsidR="00704E8B" w:rsidRDefault="00704E8B" w:rsidP="00750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96E"/>
    <w:multiLevelType w:val="hybridMultilevel"/>
    <w:tmpl w:val="7D56E5DA"/>
    <w:lvl w:ilvl="0" w:tplc="8A9AE0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8C483C"/>
    <w:multiLevelType w:val="hybridMultilevel"/>
    <w:tmpl w:val="9D846548"/>
    <w:lvl w:ilvl="0" w:tplc="8A9AE0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BD0D1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0B2DA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9B3A41"/>
    <w:multiLevelType w:val="multilevel"/>
    <w:tmpl w:val="1A50D64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BEC08C9"/>
    <w:multiLevelType w:val="multilevel"/>
    <w:tmpl w:val="63DE938E"/>
    <w:lvl w:ilvl="0">
      <w:start w:val="5"/>
      <w:numFmt w:val="decimal"/>
      <w:lvlText w:val="%1."/>
      <w:lvlJc w:val="left"/>
      <w:pPr>
        <w:ind w:left="360" w:hanging="360"/>
      </w:pPr>
      <w:rPr>
        <w:rFonts w:hint="default"/>
        <w:color w:val="00B050"/>
      </w:rPr>
    </w:lvl>
    <w:lvl w:ilvl="1">
      <w:start w:val="7"/>
      <w:numFmt w:val="decimal"/>
      <w:lvlText w:val="%1.%2."/>
      <w:lvlJc w:val="left"/>
      <w:pPr>
        <w:ind w:left="1854" w:hanging="720"/>
      </w:pPr>
      <w:rPr>
        <w:rFonts w:hint="default"/>
        <w:color w:val="00B050"/>
      </w:rPr>
    </w:lvl>
    <w:lvl w:ilvl="2">
      <w:start w:val="1"/>
      <w:numFmt w:val="decimal"/>
      <w:lvlText w:val="%1.%2.%3."/>
      <w:lvlJc w:val="left"/>
      <w:pPr>
        <w:ind w:left="2988" w:hanging="720"/>
      </w:pPr>
      <w:rPr>
        <w:rFonts w:hint="default"/>
        <w:color w:val="00B050"/>
      </w:rPr>
    </w:lvl>
    <w:lvl w:ilvl="3">
      <w:start w:val="1"/>
      <w:numFmt w:val="decimal"/>
      <w:lvlText w:val="%1.%2.%3.%4."/>
      <w:lvlJc w:val="left"/>
      <w:pPr>
        <w:ind w:left="4482" w:hanging="1080"/>
      </w:pPr>
      <w:rPr>
        <w:rFonts w:hint="default"/>
        <w:color w:val="00B050"/>
      </w:rPr>
    </w:lvl>
    <w:lvl w:ilvl="4">
      <w:start w:val="1"/>
      <w:numFmt w:val="decimal"/>
      <w:lvlText w:val="%1.%2.%3.%4.%5."/>
      <w:lvlJc w:val="left"/>
      <w:pPr>
        <w:ind w:left="5616" w:hanging="1080"/>
      </w:pPr>
      <w:rPr>
        <w:rFonts w:hint="default"/>
        <w:color w:val="00B050"/>
      </w:rPr>
    </w:lvl>
    <w:lvl w:ilvl="5">
      <w:start w:val="1"/>
      <w:numFmt w:val="decimal"/>
      <w:lvlText w:val="%1.%2.%3.%4.%5.%6."/>
      <w:lvlJc w:val="left"/>
      <w:pPr>
        <w:ind w:left="7110" w:hanging="1440"/>
      </w:pPr>
      <w:rPr>
        <w:rFonts w:hint="default"/>
        <w:color w:val="00B050"/>
      </w:rPr>
    </w:lvl>
    <w:lvl w:ilvl="6">
      <w:start w:val="1"/>
      <w:numFmt w:val="decimal"/>
      <w:lvlText w:val="%1.%2.%3.%4.%5.%6.%7."/>
      <w:lvlJc w:val="left"/>
      <w:pPr>
        <w:ind w:left="8244" w:hanging="1440"/>
      </w:pPr>
      <w:rPr>
        <w:rFonts w:hint="default"/>
        <w:color w:val="00B050"/>
      </w:rPr>
    </w:lvl>
    <w:lvl w:ilvl="7">
      <w:start w:val="1"/>
      <w:numFmt w:val="decimal"/>
      <w:lvlText w:val="%1.%2.%3.%4.%5.%6.%7.%8."/>
      <w:lvlJc w:val="left"/>
      <w:pPr>
        <w:ind w:left="9738" w:hanging="1800"/>
      </w:pPr>
      <w:rPr>
        <w:rFonts w:hint="default"/>
        <w:color w:val="00B050"/>
      </w:rPr>
    </w:lvl>
    <w:lvl w:ilvl="8">
      <w:start w:val="1"/>
      <w:numFmt w:val="decimal"/>
      <w:lvlText w:val="%1.%2.%3.%4.%5.%6.%7.%8.%9."/>
      <w:lvlJc w:val="left"/>
      <w:pPr>
        <w:ind w:left="10872" w:hanging="1800"/>
      </w:pPr>
      <w:rPr>
        <w:rFonts w:hint="default"/>
        <w:color w:val="00B050"/>
      </w:rPr>
    </w:lvl>
  </w:abstractNum>
  <w:abstractNum w:abstractNumId="6" w15:restartNumberingAfterBreak="0">
    <w:nsid w:val="4079161F"/>
    <w:multiLevelType w:val="multilevel"/>
    <w:tmpl w:val="CC28BA2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00B05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2F77CF"/>
    <w:multiLevelType w:val="hybridMultilevel"/>
    <w:tmpl w:val="1B8650BE"/>
    <w:lvl w:ilvl="0" w:tplc="0C0A0005">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48C7345B"/>
    <w:multiLevelType w:val="multilevel"/>
    <w:tmpl w:val="9190D32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A778C7"/>
    <w:multiLevelType w:val="multilevel"/>
    <w:tmpl w:val="956CB9A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EA66302"/>
    <w:multiLevelType w:val="hybridMultilevel"/>
    <w:tmpl w:val="326846A8"/>
    <w:lvl w:ilvl="0" w:tplc="CD584074">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C17987"/>
    <w:multiLevelType w:val="hybridMultilevel"/>
    <w:tmpl w:val="EE3C189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41A0905"/>
    <w:multiLevelType w:val="multilevel"/>
    <w:tmpl w:val="607AB6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4D0CFF"/>
    <w:multiLevelType w:val="hybridMultilevel"/>
    <w:tmpl w:val="32B49B34"/>
    <w:lvl w:ilvl="0" w:tplc="C570057E">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A858F8"/>
    <w:multiLevelType w:val="hybridMultilevel"/>
    <w:tmpl w:val="CF6E32AC"/>
    <w:lvl w:ilvl="0" w:tplc="F96C4174">
      <w:start w:val="1"/>
      <w:numFmt w:val="bullet"/>
      <w:lvlText w:val=""/>
      <w:lvlJc w:val="left"/>
      <w:pPr>
        <w:ind w:left="1423" w:hanging="360"/>
      </w:pPr>
      <w:rPr>
        <w:rFonts w:ascii="Symbol" w:hAnsi="Symbol" w:hint="default"/>
      </w:rPr>
    </w:lvl>
    <w:lvl w:ilvl="1" w:tplc="0C0A0003">
      <w:start w:val="1"/>
      <w:numFmt w:val="bullet"/>
      <w:lvlText w:val="o"/>
      <w:lvlJc w:val="left"/>
      <w:pPr>
        <w:ind w:left="2143" w:hanging="360"/>
      </w:pPr>
      <w:rPr>
        <w:rFonts w:ascii="Courier New" w:hAnsi="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5" w15:restartNumberingAfterBreak="0">
    <w:nsid w:val="6D4259B5"/>
    <w:multiLevelType w:val="hybridMultilevel"/>
    <w:tmpl w:val="2F6EFDD0"/>
    <w:lvl w:ilvl="0" w:tplc="C4D00B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7548D1"/>
    <w:multiLevelType w:val="multilevel"/>
    <w:tmpl w:val="0C86AFE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CEE1A08"/>
    <w:multiLevelType w:val="hybridMultilevel"/>
    <w:tmpl w:val="A5EE1014"/>
    <w:lvl w:ilvl="0" w:tplc="DD8CFA1C">
      <w:start w:val="2"/>
      <w:numFmt w:val="bullet"/>
      <w:lvlText w:val="-"/>
      <w:lvlJc w:val="left"/>
      <w:pPr>
        <w:ind w:left="1211" w:hanging="360"/>
      </w:pPr>
      <w:rPr>
        <w:rFonts w:ascii="Arial" w:eastAsiaTheme="minorEastAsia"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14"/>
  </w:num>
  <w:num w:numId="4">
    <w:abstractNumId w:val="1"/>
  </w:num>
  <w:num w:numId="5">
    <w:abstractNumId w:val="12"/>
  </w:num>
  <w:num w:numId="6">
    <w:abstractNumId w:val="6"/>
  </w:num>
  <w:num w:numId="7">
    <w:abstractNumId w:val="0"/>
  </w:num>
  <w:num w:numId="8">
    <w:abstractNumId w:val="7"/>
  </w:num>
  <w:num w:numId="9">
    <w:abstractNumId w:val="13"/>
  </w:num>
  <w:num w:numId="10">
    <w:abstractNumId w:val="10"/>
  </w:num>
  <w:num w:numId="11">
    <w:abstractNumId w:val="9"/>
  </w:num>
  <w:num w:numId="12">
    <w:abstractNumId w:val="17"/>
  </w:num>
  <w:num w:numId="13">
    <w:abstractNumId w:val="5"/>
  </w:num>
  <w:num w:numId="14">
    <w:abstractNumId w:val="16"/>
  </w:num>
  <w:num w:numId="15">
    <w:abstractNumId w:val="11"/>
  </w:num>
  <w:num w:numId="16">
    <w:abstractNumId w:val="1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12"/>
    <w:rsid w:val="00011BC1"/>
    <w:rsid w:val="0003032E"/>
    <w:rsid w:val="00035C3F"/>
    <w:rsid w:val="00043D83"/>
    <w:rsid w:val="00045786"/>
    <w:rsid w:val="00051406"/>
    <w:rsid w:val="00060979"/>
    <w:rsid w:val="000630A8"/>
    <w:rsid w:val="000C1F0D"/>
    <w:rsid w:val="000D58AA"/>
    <w:rsid w:val="000D615A"/>
    <w:rsid w:val="000F3A1F"/>
    <w:rsid w:val="000F7FFB"/>
    <w:rsid w:val="0013087D"/>
    <w:rsid w:val="0018499D"/>
    <w:rsid w:val="00186CA7"/>
    <w:rsid w:val="001A21F9"/>
    <w:rsid w:val="001A53B8"/>
    <w:rsid w:val="001B72D2"/>
    <w:rsid w:val="001C267E"/>
    <w:rsid w:val="001D5807"/>
    <w:rsid w:val="001D6EE3"/>
    <w:rsid w:val="001F11EE"/>
    <w:rsid w:val="002164E3"/>
    <w:rsid w:val="002239FF"/>
    <w:rsid w:val="00232EBF"/>
    <w:rsid w:val="00240BED"/>
    <w:rsid w:val="00242AC9"/>
    <w:rsid w:val="00253FB8"/>
    <w:rsid w:val="00266E82"/>
    <w:rsid w:val="002A085E"/>
    <w:rsid w:val="002B7079"/>
    <w:rsid w:val="002C0DAE"/>
    <w:rsid w:val="002D2E32"/>
    <w:rsid w:val="002E6408"/>
    <w:rsid w:val="002F3E36"/>
    <w:rsid w:val="002F526F"/>
    <w:rsid w:val="00314D45"/>
    <w:rsid w:val="00323475"/>
    <w:rsid w:val="003540A0"/>
    <w:rsid w:val="00396EAA"/>
    <w:rsid w:val="003A364A"/>
    <w:rsid w:val="003C2F38"/>
    <w:rsid w:val="003D75EC"/>
    <w:rsid w:val="00411402"/>
    <w:rsid w:val="00426BF0"/>
    <w:rsid w:val="00432D60"/>
    <w:rsid w:val="00447849"/>
    <w:rsid w:val="0046245B"/>
    <w:rsid w:val="0048080C"/>
    <w:rsid w:val="004A59C9"/>
    <w:rsid w:val="004D4838"/>
    <w:rsid w:val="005142CD"/>
    <w:rsid w:val="00534D23"/>
    <w:rsid w:val="005644B4"/>
    <w:rsid w:val="00573119"/>
    <w:rsid w:val="00593F09"/>
    <w:rsid w:val="005972CE"/>
    <w:rsid w:val="005B3FE9"/>
    <w:rsid w:val="005B444A"/>
    <w:rsid w:val="005B66C3"/>
    <w:rsid w:val="00604DDB"/>
    <w:rsid w:val="006149F9"/>
    <w:rsid w:val="00615251"/>
    <w:rsid w:val="006268D6"/>
    <w:rsid w:val="00656F73"/>
    <w:rsid w:val="00662E20"/>
    <w:rsid w:val="0067451E"/>
    <w:rsid w:val="00696CF8"/>
    <w:rsid w:val="006A64D4"/>
    <w:rsid w:val="006B7AFE"/>
    <w:rsid w:val="006C1364"/>
    <w:rsid w:val="006C3996"/>
    <w:rsid w:val="006E0F19"/>
    <w:rsid w:val="006E1A8C"/>
    <w:rsid w:val="006F269A"/>
    <w:rsid w:val="00704E8B"/>
    <w:rsid w:val="00732159"/>
    <w:rsid w:val="00734DED"/>
    <w:rsid w:val="00750157"/>
    <w:rsid w:val="00754D51"/>
    <w:rsid w:val="0077192E"/>
    <w:rsid w:val="00790DAC"/>
    <w:rsid w:val="0079107A"/>
    <w:rsid w:val="007A7A95"/>
    <w:rsid w:val="007B55B6"/>
    <w:rsid w:val="007E2085"/>
    <w:rsid w:val="008048E0"/>
    <w:rsid w:val="00867F72"/>
    <w:rsid w:val="00874A26"/>
    <w:rsid w:val="00883BE5"/>
    <w:rsid w:val="008A52C0"/>
    <w:rsid w:val="008C2DFD"/>
    <w:rsid w:val="0090197F"/>
    <w:rsid w:val="00906432"/>
    <w:rsid w:val="0091674F"/>
    <w:rsid w:val="00940764"/>
    <w:rsid w:val="00952F45"/>
    <w:rsid w:val="009535C8"/>
    <w:rsid w:val="00962844"/>
    <w:rsid w:val="009A0814"/>
    <w:rsid w:val="009A29D0"/>
    <w:rsid w:val="009B2FF6"/>
    <w:rsid w:val="009B3516"/>
    <w:rsid w:val="009C4A5B"/>
    <w:rsid w:val="009C4BBC"/>
    <w:rsid w:val="009D7CB0"/>
    <w:rsid w:val="009E28BF"/>
    <w:rsid w:val="009F2286"/>
    <w:rsid w:val="009F283A"/>
    <w:rsid w:val="00A05DBF"/>
    <w:rsid w:val="00A235A0"/>
    <w:rsid w:val="00A31059"/>
    <w:rsid w:val="00A70F2E"/>
    <w:rsid w:val="00A77DB2"/>
    <w:rsid w:val="00A857B6"/>
    <w:rsid w:val="00AC2A01"/>
    <w:rsid w:val="00AC4B6E"/>
    <w:rsid w:val="00AD3E1F"/>
    <w:rsid w:val="00AE1479"/>
    <w:rsid w:val="00AE5219"/>
    <w:rsid w:val="00B21991"/>
    <w:rsid w:val="00B27947"/>
    <w:rsid w:val="00B330B4"/>
    <w:rsid w:val="00B42F01"/>
    <w:rsid w:val="00B477F0"/>
    <w:rsid w:val="00B91AD2"/>
    <w:rsid w:val="00BF45FC"/>
    <w:rsid w:val="00C07625"/>
    <w:rsid w:val="00C306B2"/>
    <w:rsid w:val="00C47CAC"/>
    <w:rsid w:val="00C77DB2"/>
    <w:rsid w:val="00CC0C61"/>
    <w:rsid w:val="00CC7A24"/>
    <w:rsid w:val="00CD6D2E"/>
    <w:rsid w:val="00CE4006"/>
    <w:rsid w:val="00CF0579"/>
    <w:rsid w:val="00D34F6F"/>
    <w:rsid w:val="00D473F3"/>
    <w:rsid w:val="00D51FB8"/>
    <w:rsid w:val="00D76047"/>
    <w:rsid w:val="00D776C0"/>
    <w:rsid w:val="00DB2BC1"/>
    <w:rsid w:val="00DC062D"/>
    <w:rsid w:val="00DD2EAB"/>
    <w:rsid w:val="00DF602B"/>
    <w:rsid w:val="00E2585B"/>
    <w:rsid w:val="00E3522B"/>
    <w:rsid w:val="00E440EC"/>
    <w:rsid w:val="00E5427D"/>
    <w:rsid w:val="00E65944"/>
    <w:rsid w:val="00E713E1"/>
    <w:rsid w:val="00F03579"/>
    <w:rsid w:val="00F05AF8"/>
    <w:rsid w:val="00F0633D"/>
    <w:rsid w:val="00F17C12"/>
    <w:rsid w:val="00F714CC"/>
    <w:rsid w:val="00F76E76"/>
    <w:rsid w:val="00FB575D"/>
    <w:rsid w:val="00FC680B"/>
    <w:rsid w:val="00FF1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D3914"/>
  <w14:defaultImageDpi w14:val="300"/>
  <w15:docId w15:val="{F157B171-EAF8-4CC3-9CAD-466C9373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68D6"/>
    <w:pPr>
      <w:ind w:left="720"/>
      <w:contextualSpacing/>
    </w:pPr>
  </w:style>
  <w:style w:type="character" w:styleId="Hipervnculo">
    <w:name w:val="Hyperlink"/>
    <w:rsid w:val="00B477F0"/>
    <w:rPr>
      <w:color w:val="0000FF"/>
      <w:u w:val="single"/>
    </w:rPr>
  </w:style>
  <w:style w:type="paragraph" w:styleId="Textodeglobo">
    <w:name w:val="Balloon Text"/>
    <w:basedOn w:val="Normal"/>
    <w:link w:val="TextodegloboCar"/>
    <w:uiPriority w:val="99"/>
    <w:semiHidden/>
    <w:unhideWhenUsed/>
    <w:rsid w:val="0073215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159"/>
    <w:rPr>
      <w:rFonts w:ascii="Tahoma" w:hAnsi="Tahoma" w:cs="Tahoma"/>
      <w:sz w:val="16"/>
      <w:szCs w:val="16"/>
      <w:lang w:val="es-ES_tradnl"/>
    </w:rPr>
  </w:style>
  <w:style w:type="paragraph" w:styleId="Encabezado">
    <w:name w:val="header"/>
    <w:basedOn w:val="Normal"/>
    <w:link w:val="EncabezadoCar"/>
    <w:uiPriority w:val="99"/>
    <w:unhideWhenUsed/>
    <w:rsid w:val="00750157"/>
    <w:pPr>
      <w:tabs>
        <w:tab w:val="center" w:pos="4252"/>
        <w:tab w:val="right" w:pos="8504"/>
      </w:tabs>
    </w:pPr>
  </w:style>
  <w:style w:type="character" w:customStyle="1" w:styleId="EncabezadoCar">
    <w:name w:val="Encabezado Car"/>
    <w:basedOn w:val="Fuentedeprrafopredeter"/>
    <w:link w:val="Encabezado"/>
    <w:uiPriority w:val="99"/>
    <w:rsid w:val="00750157"/>
    <w:rPr>
      <w:lang w:val="es-ES_tradnl"/>
    </w:rPr>
  </w:style>
  <w:style w:type="paragraph" w:styleId="Piedepgina">
    <w:name w:val="footer"/>
    <w:basedOn w:val="Normal"/>
    <w:link w:val="PiedepginaCar"/>
    <w:uiPriority w:val="99"/>
    <w:unhideWhenUsed/>
    <w:rsid w:val="00750157"/>
    <w:pPr>
      <w:tabs>
        <w:tab w:val="center" w:pos="4252"/>
        <w:tab w:val="right" w:pos="8504"/>
      </w:tabs>
    </w:pPr>
  </w:style>
  <w:style w:type="character" w:customStyle="1" w:styleId="PiedepginaCar">
    <w:name w:val="Pie de página Car"/>
    <w:basedOn w:val="Fuentedeprrafopredeter"/>
    <w:link w:val="Piedepgina"/>
    <w:uiPriority w:val="99"/>
    <w:rsid w:val="00750157"/>
    <w:rPr>
      <w:lang w:val="es-ES_tradnl"/>
    </w:rPr>
  </w:style>
  <w:style w:type="paragraph" w:styleId="Textosinformato">
    <w:name w:val="Plain Text"/>
    <w:basedOn w:val="Normal"/>
    <w:link w:val="TextosinformatoCar"/>
    <w:uiPriority w:val="99"/>
    <w:semiHidden/>
    <w:unhideWhenUsed/>
    <w:rsid w:val="004A59C9"/>
    <w:rPr>
      <w:rFonts w:ascii="Calibri" w:eastAsiaTheme="minorHAnsi" w:hAnsi="Calibri"/>
      <w:sz w:val="22"/>
      <w:szCs w:val="21"/>
      <w:lang w:val="es-ES" w:eastAsia="en-US"/>
    </w:rPr>
  </w:style>
  <w:style w:type="character" w:customStyle="1" w:styleId="TextosinformatoCar">
    <w:name w:val="Texto sin formato Car"/>
    <w:basedOn w:val="Fuentedeprrafopredeter"/>
    <w:link w:val="Textosinformato"/>
    <w:uiPriority w:val="99"/>
    <w:semiHidden/>
    <w:rsid w:val="004A59C9"/>
    <w:rPr>
      <w:rFonts w:ascii="Calibri" w:eastAsiaTheme="minorHAnsi" w:hAnsi="Calibri"/>
      <w:sz w:val="22"/>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039">
      <w:bodyDiv w:val="1"/>
      <w:marLeft w:val="0"/>
      <w:marRight w:val="0"/>
      <w:marTop w:val="0"/>
      <w:marBottom w:val="0"/>
      <w:divBdr>
        <w:top w:val="none" w:sz="0" w:space="0" w:color="auto"/>
        <w:left w:val="none" w:sz="0" w:space="0" w:color="auto"/>
        <w:bottom w:val="none" w:sz="0" w:space="0" w:color="auto"/>
        <w:right w:val="none" w:sz="0" w:space="0" w:color="auto"/>
      </w:divBdr>
    </w:div>
    <w:div w:id="286618938">
      <w:bodyDiv w:val="1"/>
      <w:marLeft w:val="0"/>
      <w:marRight w:val="0"/>
      <w:marTop w:val="0"/>
      <w:marBottom w:val="0"/>
      <w:divBdr>
        <w:top w:val="none" w:sz="0" w:space="0" w:color="auto"/>
        <w:left w:val="none" w:sz="0" w:space="0" w:color="auto"/>
        <w:bottom w:val="none" w:sz="0" w:space="0" w:color="auto"/>
        <w:right w:val="none" w:sz="0" w:space="0" w:color="auto"/>
      </w:divBdr>
    </w:div>
    <w:div w:id="382757982">
      <w:bodyDiv w:val="1"/>
      <w:marLeft w:val="0"/>
      <w:marRight w:val="0"/>
      <w:marTop w:val="0"/>
      <w:marBottom w:val="0"/>
      <w:divBdr>
        <w:top w:val="none" w:sz="0" w:space="0" w:color="auto"/>
        <w:left w:val="none" w:sz="0" w:space="0" w:color="auto"/>
        <w:bottom w:val="none" w:sz="0" w:space="0" w:color="auto"/>
        <w:right w:val="none" w:sz="0" w:space="0" w:color="auto"/>
      </w:divBdr>
    </w:div>
    <w:div w:id="1464545235">
      <w:bodyDiv w:val="1"/>
      <w:marLeft w:val="0"/>
      <w:marRight w:val="0"/>
      <w:marTop w:val="0"/>
      <w:marBottom w:val="0"/>
      <w:divBdr>
        <w:top w:val="none" w:sz="0" w:space="0" w:color="auto"/>
        <w:left w:val="none" w:sz="0" w:space="0" w:color="auto"/>
        <w:bottom w:val="none" w:sz="0" w:space="0" w:color="auto"/>
        <w:right w:val="none" w:sz="0" w:space="0" w:color="auto"/>
      </w:divBdr>
    </w:div>
    <w:div w:id="1584679901">
      <w:bodyDiv w:val="1"/>
      <w:marLeft w:val="0"/>
      <w:marRight w:val="0"/>
      <w:marTop w:val="0"/>
      <w:marBottom w:val="0"/>
      <w:divBdr>
        <w:top w:val="none" w:sz="0" w:space="0" w:color="auto"/>
        <w:left w:val="none" w:sz="0" w:space="0" w:color="auto"/>
        <w:bottom w:val="none" w:sz="0" w:space="0" w:color="auto"/>
        <w:right w:val="none" w:sz="0" w:space="0" w:color="auto"/>
      </w:divBdr>
    </w:div>
    <w:div w:id="1596590402">
      <w:bodyDiv w:val="1"/>
      <w:marLeft w:val="0"/>
      <w:marRight w:val="0"/>
      <w:marTop w:val="0"/>
      <w:marBottom w:val="0"/>
      <w:divBdr>
        <w:top w:val="none" w:sz="0" w:space="0" w:color="auto"/>
        <w:left w:val="none" w:sz="0" w:space="0" w:color="auto"/>
        <w:bottom w:val="none" w:sz="0" w:space="0" w:color="auto"/>
        <w:right w:val="none" w:sz="0" w:space="0" w:color="auto"/>
      </w:divBdr>
    </w:div>
    <w:div w:id="1652366505">
      <w:bodyDiv w:val="1"/>
      <w:marLeft w:val="0"/>
      <w:marRight w:val="0"/>
      <w:marTop w:val="0"/>
      <w:marBottom w:val="0"/>
      <w:divBdr>
        <w:top w:val="none" w:sz="0" w:space="0" w:color="auto"/>
        <w:left w:val="none" w:sz="0" w:space="0" w:color="auto"/>
        <w:bottom w:val="none" w:sz="0" w:space="0" w:color="auto"/>
        <w:right w:val="none" w:sz="0" w:space="0" w:color="auto"/>
      </w:divBdr>
    </w:div>
    <w:div w:id="1703091437">
      <w:bodyDiv w:val="1"/>
      <w:marLeft w:val="0"/>
      <w:marRight w:val="0"/>
      <w:marTop w:val="0"/>
      <w:marBottom w:val="0"/>
      <w:divBdr>
        <w:top w:val="none" w:sz="0" w:space="0" w:color="auto"/>
        <w:left w:val="none" w:sz="0" w:space="0" w:color="auto"/>
        <w:bottom w:val="none" w:sz="0" w:space="0" w:color="auto"/>
        <w:right w:val="none" w:sz="0" w:space="0" w:color="auto"/>
      </w:divBdr>
    </w:div>
    <w:div w:id="1719163716">
      <w:bodyDiv w:val="1"/>
      <w:marLeft w:val="0"/>
      <w:marRight w:val="0"/>
      <w:marTop w:val="0"/>
      <w:marBottom w:val="0"/>
      <w:divBdr>
        <w:top w:val="none" w:sz="0" w:space="0" w:color="auto"/>
        <w:left w:val="none" w:sz="0" w:space="0" w:color="auto"/>
        <w:bottom w:val="none" w:sz="0" w:space="0" w:color="auto"/>
        <w:right w:val="none" w:sz="0" w:space="0" w:color="auto"/>
      </w:divBdr>
    </w:div>
    <w:div w:id="1932082340">
      <w:bodyDiv w:val="1"/>
      <w:marLeft w:val="0"/>
      <w:marRight w:val="0"/>
      <w:marTop w:val="0"/>
      <w:marBottom w:val="0"/>
      <w:divBdr>
        <w:top w:val="none" w:sz="0" w:space="0" w:color="auto"/>
        <w:left w:val="none" w:sz="0" w:space="0" w:color="auto"/>
        <w:bottom w:val="none" w:sz="0" w:space="0" w:color="auto"/>
        <w:right w:val="none" w:sz="0" w:space="0" w:color="auto"/>
      </w:divBdr>
    </w:div>
    <w:div w:id="212461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ETSAM</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Bachiller Stripecke</dc:creator>
  <cp:lastModifiedBy>usuario</cp:lastModifiedBy>
  <cp:revision>2</cp:revision>
  <cp:lastPrinted>2019-12-13T10:57:00Z</cp:lastPrinted>
  <dcterms:created xsi:type="dcterms:W3CDTF">2024-02-01T09:45:00Z</dcterms:created>
  <dcterms:modified xsi:type="dcterms:W3CDTF">2024-02-01T09:45:00Z</dcterms:modified>
</cp:coreProperties>
</file>